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5F" w:rsidRPr="004946F4" w:rsidRDefault="00EF111F" w:rsidP="00DE6028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495" cy="1714500"/>
            <wp:effectExtent l="0" t="0" r="0" b="0"/>
            <wp:wrapNone/>
            <wp:docPr id="34" name="Picture 3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9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:rsidTr="00BA4845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:rsidR="003A3438" w:rsidRPr="00161AA0" w:rsidRDefault="00EF111F" w:rsidP="00840DF3">
            <w:pPr>
              <w:pStyle w:val="DHHSmainheading"/>
            </w:pPr>
            <w:bookmarkStart w:id="0" w:name="_Toc410762195"/>
            <w:r>
              <w:t>Contraception m</w:t>
            </w:r>
            <w:r w:rsidR="00286307" w:rsidRPr="00286307">
              <w:t>ethods</w:t>
            </w:r>
          </w:p>
        </w:tc>
      </w:tr>
      <w:tr w:rsidR="003A3438" w:rsidTr="00CA6B58">
        <w:trPr>
          <w:trHeight w:hRule="exact" w:val="709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:rsidR="003A3438" w:rsidRDefault="008F26A3" w:rsidP="00840DF3">
            <w:pPr>
              <w:pStyle w:val="DHHSmainsubheading"/>
            </w:pPr>
            <w:r w:rsidRPr="008F26A3">
              <w:rPr>
                <w:sz w:val="30"/>
                <w:szCs w:val="30"/>
              </w:rPr>
              <w:t xml:space="preserve">Emergency contraception methods    </w:t>
            </w:r>
          </w:p>
        </w:tc>
      </w:tr>
    </w:tbl>
    <w:p w:rsidR="00E43426" w:rsidRDefault="00E43426" w:rsidP="00E43426">
      <w:pPr>
        <w:rPr>
          <w:rFonts w:ascii="Arial" w:eastAsia="Times" w:hAnsi="Arial"/>
        </w:rPr>
        <w:sectPr w:rsidR="00E43426" w:rsidSect="004367B3">
          <w:type w:val="continuous"/>
          <w:pgSz w:w="16838" w:h="11906" w:orient="landscape"/>
          <w:pgMar w:top="851" w:right="851" w:bottom="851" w:left="851" w:header="567" w:footer="510" w:gutter="0"/>
          <w:cols w:space="720"/>
          <w:docGrid w:linePitch="272"/>
        </w:sectPr>
      </w:pPr>
    </w:p>
    <w:bookmarkEnd w:id="0"/>
    <w:p w:rsidR="00D0539B" w:rsidRDefault="008F26A3" w:rsidP="00D0539B">
      <w:pPr>
        <w:pStyle w:val="DHHStablecaption"/>
      </w:pPr>
      <w:r w:rsidRPr="008F26A3">
        <w:t>The emergency contraceptive pill – a method used to reduce the chance of a pregnancy after unprotected sex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997"/>
        <w:gridCol w:w="3969"/>
        <w:gridCol w:w="4394"/>
      </w:tblGrid>
      <w:tr w:rsidR="00EF111F" w:rsidTr="00EF111F">
        <w:tc>
          <w:tcPr>
            <w:tcW w:w="2524" w:type="dxa"/>
            <w:shd w:val="clear" w:color="auto" w:fill="auto"/>
          </w:tcPr>
          <w:p w:rsidR="00EF111F" w:rsidRPr="009F68D7" w:rsidRDefault="0047235A" w:rsidP="00EF111F">
            <w:pPr>
              <w:pStyle w:val="DHHStablecolhead"/>
              <w:jc w:val="center"/>
              <w:rPr>
                <w:rFonts w:cs="Arial"/>
                <w:b w:val="0"/>
                <w:color w:val="7030A0"/>
              </w:rPr>
            </w:pPr>
            <w:r>
              <w:t>Method</w:t>
            </w:r>
          </w:p>
        </w:tc>
        <w:tc>
          <w:tcPr>
            <w:tcW w:w="3997" w:type="dxa"/>
          </w:tcPr>
          <w:p w:rsidR="00EF111F" w:rsidRPr="00EF111F" w:rsidRDefault="00141A8B" w:rsidP="00141A8B">
            <w:pPr>
              <w:pStyle w:val="DHHStablecolhead"/>
            </w:pPr>
            <w:r w:rsidRPr="00141A8B">
              <w:t>Emergency contraceptive pill: ulipristal (UPA-EC)</w:t>
            </w:r>
            <w:r w:rsidR="00EF111F">
              <w:br/>
            </w:r>
            <w:r w:rsidR="008F26A3">
              <w:rPr>
                <w:rFonts w:cs="Arial"/>
                <w:b w:val="0"/>
                <w:noProof/>
                <w:color w:val="7030A0"/>
                <w:lang w:eastAsia="en-AU"/>
              </w:rPr>
              <w:drawing>
                <wp:inline distT="0" distB="0" distL="0" distR="0" wp14:anchorId="2C185270" wp14:editId="3C1F6E53">
                  <wp:extent cx="1641172" cy="1157800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 Emergency contraception Pil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666" cy="115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EF111F" w:rsidRDefault="00141A8B" w:rsidP="00EF111F">
            <w:pPr>
              <w:pStyle w:val="DHHStablecolhead"/>
            </w:pPr>
            <w:r w:rsidRPr="00141A8B">
              <w:t>Emergency contraceptive pill: levonorgestrel (LNG-EC)</w:t>
            </w:r>
          </w:p>
          <w:p w:rsidR="00141A8B" w:rsidRPr="00EF111F" w:rsidRDefault="00141A8B" w:rsidP="00EF111F">
            <w:pPr>
              <w:pStyle w:val="DHHStablecolhead"/>
            </w:pPr>
            <w:r>
              <w:rPr>
                <w:rFonts w:cs="Arial"/>
                <w:b w:val="0"/>
                <w:noProof/>
                <w:color w:val="7030A0"/>
                <w:lang w:eastAsia="en-AU"/>
              </w:rPr>
              <w:drawing>
                <wp:inline distT="0" distB="0" distL="0" distR="0" wp14:anchorId="1CD8459D" wp14:editId="2FF35B3F">
                  <wp:extent cx="1641172" cy="1157800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 Emergency contraception Pil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666" cy="115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141A8B" w:rsidRDefault="00141A8B" w:rsidP="00141A8B">
            <w:pPr>
              <w:pStyle w:val="DHHStablecolhead"/>
            </w:pPr>
            <w:r w:rsidRPr="00141A8B">
              <w:t>The copper intrauterine device (IUD)</w:t>
            </w:r>
          </w:p>
          <w:p w:rsidR="00EF111F" w:rsidRDefault="00EF111F" w:rsidP="00141A8B">
            <w:pPr>
              <w:pStyle w:val="DHHStablecolhead"/>
            </w:pPr>
            <w:r>
              <w:br/>
            </w:r>
            <w:r w:rsidR="00141A8B">
              <w:rPr>
                <w:rFonts w:cs="Arial"/>
                <w:b w:val="0"/>
                <w:noProof/>
                <w:color w:val="7030A0"/>
                <w:lang w:eastAsia="en-AU"/>
              </w:rPr>
              <w:drawing>
                <wp:inline distT="0" distB="0" distL="0" distR="0" wp14:anchorId="2600571B" wp14:editId="761A6AC4">
                  <wp:extent cx="1538654" cy="1210408"/>
                  <wp:effectExtent l="0" t="0" r="4445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 IU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955" cy="1211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3E7A" w:rsidRPr="00EF111F" w:rsidRDefault="003E3E7A" w:rsidP="00141A8B">
            <w:pPr>
              <w:pStyle w:val="DHHStablecolhead"/>
            </w:pPr>
          </w:p>
        </w:tc>
      </w:tr>
      <w:tr w:rsidR="00141A8B" w:rsidTr="00EF111F">
        <w:tc>
          <w:tcPr>
            <w:tcW w:w="2524" w:type="dxa"/>
            <w:shd w:val="clear" w:color="auto" w:fill="auto"/>
          </w:tcPr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Effectiveness</w:t>
            </w:r>
          </w:p>
        </w:tc>
        <w:tc>
          <w:tcPr>
            <w:tcW w:w="3997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>Not 100% effective</w:t>
            </w:r>
          </w:p>
          <w:p w:rsidR="00141A8B" w:rsidRPr="009072C0" w:rsidRDefault="00141A8B" w:rsidP="00141A8B">
            <w:pPr>
              <w:pStyle w:val="DHHSbullet1"/>
            </w:pPr>
            <w:r w:rsidRPr="009072C0">
              <w:t>More effective the earlier it is taken</w:t>
            </w:r>
          </w:p>
          <w:p w:rsidR="00141A8B" w:rsidRPr="009072C0" w:rsidRDefault="00141A8B" w:rsidP="00141A8B">
            <w:pPr>
              <w:pStyle w:val="DHHSbullet1"/>
            </w:pPr>
            <w:r w:rsidRPr="009072C0">
              <w:t>More effective than LNG-EC</w:t>
            </w:r>
          </w:p>
        </w:tc>
        <w:tc>
          <w:tcPr>
            <w:tcW w:w="3969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>Not 100% effective</w:t>
            </w:r>
          </w:p>
          <w:p w:rsidR="00141A8B" w:rsidRPr="009072C0" w:rsidRDefault="00141A8B" w:rsidP="00141A8B">
            <w:pPr>
              <w:pStyle w:val="DHHSbullet1"/>
            </w:pPr>
            <w:r w:rsidRPr="009072C0">
              <w:t>More effective the earlier it is taken</w:t>
            </w:r>
          </w:p>
          <w:p w:rsidR="00141A8B" w:rsidRDefault="00141A8B" w:rsidP="00141A8B">
            <w:pPr>
              <w:pStyle w:val="DHHSbullet1"/>
            </w:pPr>
            <w:r w:rsidRPr="009072C0">
              <w:t>Less effective than UPA-EC</w:t>
            </w:r>
          </w:p>
          <w:p w:rsidR="00141A8B" w:rsidRPr="009072C0" w:rsidRDefault="00141A8B" w:rsidP="00141A8B">
            <w:pPr>
              <w:pStyle w:val="DHHSbullet1"/>
              <w:numPr>
                <w:ilvl w:val="0"/>
                <w:numId w:val="0"/>
              </w:numPr>
              <w:ind w:left="284"/>
            </w:pPr>
          </w:p>
        </w:tc>
        <w:tc>
          <w:tcPr>
            <w:tcW w:w="4394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>99% if inserted within 5 days of unprotected sex</w:t>
            </w:r>
          </w:p>
        </w:tc>
      </w:tr>
      <w:tr w:rsidR="00141A8B" w:rsidTr="00EF111F">
        <w:tc>
          <w:tcPr>
            <w:tcW w:w="2524" w:type="dxa"/>
            <w:shd w:val="clear" w:color="auto" w:fill="auto"/>
          </w:tcPr>
          <w:p w:rsidR="00141A8B" w:rsidRDefault="00141A8B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What is it?</w:t>
            </w:r>
          </w:p>
          <w:p w:rsidR="00141A8B" w:rsidRDefault="00141A8B" w:rsidP="00406283">
            <w:pPr>
              <w:rPr>
                <w:rFonts w:ascii="Arial" w:hAnsi="Arial" w:cs="Arial"/>
                <w:b/>
              </w:rPr>
            </w:pPr>
          </w:p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</w:p>
        </w:tc>
        <w:tc>
          <w:tcPr>
            <w:tcW w:w="3997" w:type="dxa"/>
          </w:tcPr>
          <w:p w:rsidR="00141A8B" w:rsidRDefault="00141A8B" w:rsidP="00141A8B">
            <w:pPr>
              <w:pStyle w:val="DHHSbullet1"/>
            </w:pPr>
            <w:r w:rsidRPr="009072C0">
              <w:t>Prevents or delays the ovaries releasing an egg</w:t>
            </w:r>
          </w:p>
          <w:p w:rsidR="003E3E7A" w:rsidRDefault="003E3E7A" w:rsidP="003E3E7A">
            <w:pPr>
              <w:pStyle w:val="DHHSbullet1"/>
              <w:numPr>
                <w:ilvl w:val="0"/>
                <w:numId w:val="0"/>
              </w:numPr>
              <w:ind w:left="284" w:hanging="284"/>
            </w:pPr>
          </w:p>
          <w:p w:rsidR="003E3E7A" w:rsidRDefault="003E3E7A" w:rsidP="003E3E7A">
            <w:pPr>
              <w:pStyle w:val="DHHSbullet1"/>
              <w:numPr>
                <w:ilvl w:val="0"/>
                <w:numId w:val="0"/>
              </w:numPr>
            </w:pPr>
          </w:p>
          <w:p w:rsidR="003E3E7A" w:rsidRDefault="003E3E7A" w:rsidP="003E3E7A">
            <w:pPr>
              <w:pStyle w:val="DHHSbullet1"/>
              <w:numPr>
                <w:ilvl w:val="0"/>
                <w:numId w:val="0"/>
              </w:numPr>
            </w:pPr>
          </w:p>
          <w:p w:rsidR="003E3E7A" w:rsidRDefault="003E3E7A" w:rsidP="003E3E7A">
            <w:pPr>
              <w:pStyle w:val="DHHSbullet1"/>
              <w:numPr>
                <w:ilvl w:val="0"/>
                <w:numId w:val="0"/>
              </w:numPr>
              <w:ind w:left="284" w:hanging="284"/>
            </w:pPr>
          </w:p>
          <w:p w:rsidR="003E3E7A" w:rsidRPr="009072C0" w:rsidRDefault="003E3E7A" w:rsidP="003E3E7A">
            <w:pPr>
              <w:pStyle w:val="DHHSbullet1"/>
              <w:numPr>
                <w:ilvl w:val="0"/>
                <w:numId w:val="0"/>
              </w:numPr>
              <w:ind w:left="284" w:hanging="284"/>
            </w:pPr>
          </w:p>
        </w:tc>
        <w:tc>
          <w:tcPr>
            <w:tcW w:w="3969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 xml:space="preserve">Prevents or delays the ovaries releasing an egg </w:t>
            </w:r>
          </w:p>
          <w:p w:rsidR="00141A8B" w:rsidRPr="00141A8B" w:rsidRDefault="00141A8B" w:rsidP="00141A8B">
            <w:pPr>
              <w:pStyle w:val="DHHSbullet1"/>
              <w:rPr>
                <w:b/>
              </w:rPr>
            </w:pPr>
            <w:r w:rsidRPr="009072C0">
              <w:t>May also change the lining of the uterus (womb) to prevent development of a pregnancy</w:t>
            </w:r>
          </w:p>
          <w:p w:rsidR="00141A8B" w:rsidRPr="009072C0" w:rsidRDefault="00141A8B" w:rsidP="00141A8B">
            <w:pPr>
              <w:pStyle w:val="DHHSbody"/>
            </w:pPr>
          </w:p>
        </w:tc>
        <w:tc>
          <w:tcPr>
            <w:tcW w:w="4394" w:type="dxa"/>
          </w:tcPr>
          <w:p w:rsidR="00141A8B" w:rsidRPr="009072C0" w:rsidRDefault="00141A8B" w:rsidP="00141A8B">
            <w:pPr>
              <w:pStyle w:val="DHHSbullet1"/>
              <w:rPr>
                <w:rFonts w:eastAsia="Arial"/>
                <w:lang w:val="en-US"/>
              </w:rPr>
            </w:pPr>
            <w:r w:rsidRPr="009072C0">
              <w:rPr>
                <w:rFonts w:eastAsia="Arial"/>
                <w:lang w:val="en-US"/>
              </w:rPr>
              <w:t xml:space="preserve">A small plastic and copper contraceptive device </w:t>
            </w:r>
          </w:p>
          <w:p w:rsidR="00141A8B" w:rsidRPr="009072C0" w:rsidRDefault="00141A8B" w:rsidP="00141A8B">
            <w:pPr>
              <w:pStyle w:val="DHHSbullet1"/>
            </w:pPr>
            <w:r w:rsidRPr="009072C0">
              <w:t>Stops sperm from reaching and fertilising an egg</w:t>
            </w:r>
            <w:r w:rsidRPr="009072C0" w:rsidDel="00D73ACD">
              <w:t xml:space="preserve"> </w:t>
            </w:r>
          </w:p>
        </w:tc>
      </w:tr>
      <w:tr w:rsidR="00141A8B" w:rsidTr="00EF111F">
        <w:tc>
          <w:tcPr>
            <w:tcW w:w="2524" w:type="dxa"/>
            <w:shd w:val="clear" w:color="auto" w:fill="auto"/>
          </w:tcPr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lastRenderedPageBreak/>
              <w:t>How do you use it?</w:t>
            </w:r>
          </w:p>
        </w:tc>
        <w:tc>
          <w:tcPr>
            <w:tcW w:w="3997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>Best taken as soon as possible after unprotected sex</w:t>
            </w:r>
          </w:p>
          <w:p w:rsidR="00141A8B" w:rsidRPr="009072C0" w:rsidRDefault="00141A8B" w:rsidP="00141A8B">
            <w:pPr>
              <w:pStyle w:val="DHHSbullet1"/>
            </w:pPr>
            <w:r w:rsidRPr="009072C0">
              <w:t>Intended to be taken up to five days (120 hours) after unprotected sex</w:t>
            </w:r>
          </w:p>
          <w:p w:rsidR="00141A8B" w:rsidRPr="009072C0" w:rsidRDefault="00141A8B" w:rsidP="00141A8B">
            <w:pPr>
              <w:pStyle w:val="DHHSbullet1"/>
            </w:pPr>
            <w:r w:rsidRPr="009072C0">
              <w:t>Not recommended if you are breastfeeding or taking certain medications. The pharmacist will advise you about this.</w:t>
            </w:r>
          </w:p>
        </w:tc>
        <w:tc>
          <w:tcPr>
            <w:tcW w:w="3969" w:type="dxa"/>
          </w:tcPr>
          <w:p w:rsidR="00141A8B" w:rsidRPr="009072C0" w:rsidRDefault="00141A8B" w:rsidP="00141A8B">
            <w:pPr>
              <w:pStyle w:val="DHHSbullet1"/>
              <w:rPr>
                <w:rFonts w:eastAsia="Times New Roman"/>
                <w:bCs/>
                <w:color w:val="000000" w:themeColor="text1"/>
              </w:rPr>
            </w:pPr>
            <w:r w:rsidRPr="009072C0">
              <w:rPr>
                <w:rFonts w:eastAsia="Times New Roman"/>
                <w:bCs/>
                <w:color w:val="000000" w:themeColor="text1"/>
              </w:rPr>
              <w:t>Best taken as soon as possible after unprotected sex</w:t>
            </w:r>
            <w:r w:rsidRPr="009072C0">
              <w:t xml:space="preserve"> </w:t>
            </w:r>
          </w:p>
          <w:p w:rsidR="00141A8B" w:rsidRPr="009072C0" w:rsidRDefault="00141A8B" w:rsidP="00141A8B">
            <w:pPr>
              <w:pStyle w:val="DHHSbullet1"/>
              <w:rPr>
                <w:rFonts w:eastAsia="Times New Roman"/>
                <w:bCs/>
                <w:color w:val="000000" w:themeColor="text1"/>
              </w:rPr>
            </w:pPr>
            <w:r w:rsidRPr="009072C0">
              <w:rPr>
                <w:rFonts w:eastAsia="Times New Roman"/>
                <w:bCs/>
                <w:color w:val="000000" w:themeColor="text1"/>
              </w:rPr>
              <w:t>Intended to be taken up to three days (72 hours) after unprotected sex</w:t>
            </w:r>
          </w:p>
          <w:p w:rsidR="00141A8B" w:rsidRPr="009072C0" w:rsidRDefault="00141A8B" w:rsidP="00141A8B">
            <w:pPr>
              <w:pStyle w:val="DHHSbullet1"/>
            </w:pPr>
            <w:r w:rsidRPr="009072C0">
              <w:t>All women can take it regardless of age</w:t>
            </w:r>
          </w:p>
        </w:tc>
        <w:tc>
          <w:tcPr>
            <w:tcW w:w="4394" w:type="dxa"/>
          </w:tcPr>
          <w:p w:rsidR="00141A8B" w:rsidRPr="009072C0" w:rsidRDefault="00141A8B" w:rsidP="00141A8B">
            <w:pPr>
              <w:pStyle w:val="DHHSbullet1"/>
              <w:rPr>
                <w:rFonts w:eastAsia="Times New Roman"/>
                <w:bCs/>
                <w:color w:val="000000" w:themeColor="text1"/>
              </w:rPr>
            </w:pPr>
            <w:r w:rsidRPr="009072C0">
              <w:t>You book an appointment for this procedure, where the IUD will be placed in your uterus by a doctor or a specially trained midwife</w:t>
            </w:r>
          </w:p>
          <w:p w:rsidR="00141A8B" w:rsidRPr="009072C0" w:rsidRDefault="00141A8B" w:rsidP="00141A8B">
            <w:pPr>
              <w:pStyle w:val="DHHSbullet1"/>
              <w:rPr>
                <w:rFonts w:eastAsia="Times New Roman"/>
                <w:bCs/>
                <w:color w:val="000000" w:themeColor="text1"/>
              </w:rPr>
            </w:pPr>
            <w:r w:rsidRPr="009072C0">
              <w:t>It can then be left in place for up to at least ten years</w:t>
            </w:r>
          </w:p>
        </w:tc>
      </w:tr>
      <w:tr w:rsidR="00141A8B" w:rsidTr="00EF111F">
        <w:tc>
          <w:tcPr>
            <w:tcW w:w="2524" w:type="dxa"/>
            <w:shd w:val="clear" w:color="auto" w:fill="auto"/>
          </w:tcPr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Where can you get it?</w:t>
            </w:r>
          </w:p>
        </w:tc>
        <w:tc>
          <w:tcPr>
            <w:tcW w:w="3997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 xml:space="preserve">Available at pharmacies without a prescription </w:t>
            </w:r>
          </w:p>
          <w:p w:rsidR="00141A8B" w:rsidRPr="009072C0" w:rsidRDefault="00141A8B" w:rsidP="00141A8B">
            <w:pPr>
              <w:pStyle w:val="DHHSbullet1"/>
              <w:numPr>
                <w:ilvl w:val="0"/>
                <w:numId w:val="0"/>
              </w:numPr>
              <w:ind w:left="284"/>
              <w:rPr>
                <w:b/>
              </w:rPr>
            </w:pPr>
          </w:p>
        </w:tc>
        <w:tc>
          <w:tcPr>
            <w:tcW w:w="3969" w:type="dxa"/>
          </w:tcPr>
          <w:p w:rsidR="00141A8B" w:rsidRPr="009072C0" w:rsidRDefault="00141A8B" w:rsidP="00141A8B">
            <w:pPr>
              <w:pStyle w:val="DHHSbullet1"/>
              <w:rPr>
                <w:b/>
              </w:rPr>
            </w:pPr>
            <w:r w:rsidRPr="009072C0">
              <w:t>Available at pharmacies without a prescription</w:t>
            </w:r>
          </w:p>
        </w:tc>
        <w:tc>
          <w:tcPr>
            <w:tcW w:w="4394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>At a medical appointment with a health professional trained to provide it</w:t>
            </w:r>
          </w:p>
        </w:tc>
      </w:tr>
      <w:tr w:rsidR="00141A8B" w:rsidTr="00EF111F">
        <w:tc>
          <w:tcPr>
            <w:tcW w:w="2524" w:type="dxa"/>
            <w:shd w:val="clear" w:color="auto" w:fill="auto"/>
          </w:tcPr>
          <w:p w:rsidR="00141A8B" w:rsidRDefault="00141A8B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Considerations*</w:t>
            </w:r>
          </w:p>
          <w:p w:rsidR="00141A8B" w:rsidRDefault="00141A8B" w:rsidP="00406283">
            <w:pPr>
              <w:rPr>
                <w:rFonts w:ascii="Arial" w:hAnsi="Arial" w:cs="Arial"/>
                <w:b/>
              </w:rPr>
            </w:pPr>
          </w:p>
          <w:p w:rsidR="00141A8B" w:rsidRDefault="00141A8B" w:rsidP="00406283">
            <w:pPr>
              <w:rPr>
                <w:rFonts w:ascii="Arial" w:hAnsi="Arial" w:cs="Arial"/>
                <w:b/>
              </w:rPr>
            </w:pPr>
          </w:p>
          <w:p w:rsidR="00141A8B" w:rsidRPr="00141A8B" w:rsidRDefault="00141A8B" w:rsidP="00406283">
            <w:pPr>
              <w:rPr>
                <w:rFonts w:ascii="Arial" w:hAnsi="Arial" w:cs="Arial"/>
              </w:rPr>
            </w:pPr>
            <w:r w:rsidRPr="00141A8B">
              <w:rPr>
                <w:rFonts w:ascii="Arial" w:hAnsi="Arial" w:cs="Arial"/>
              </w:rPr>
              <w:t xml:space="preserve">* </w:t>
            </w:r>
            <w:r w:rsidR="007F3E81">
              <w:rPr>
                <w:rFonts w:ascii="Arial" w:hAnsi="Arial" w:cs="Arial"/>
              </w:rPr>
              <w:t xml:space="preserve">Note: </w:t>
            </w:r>
            <w:r w:rsidRPr="00141A8B">
              <w:rPr>
                <w:rFonts w:ascii="Arial" w:hAnsi="Arial" w:cs="Arial"/>
              </w:rPr>
              <w:t xml:space="preserve">Only condoms protect against sexually transmissible infections (STIs).  </w:t>
            </w:r>
          </w:p>
          <w:p w:rsidR="00141A8B" w:rsidRDefault="00141A8B" w:rsidP="00406283">
            <w:pPr>
              <w:rPr>
                <w:rFonts w:ascii="Arial" w:hAnsi="Arial" w:cs="Arial"/>
                <w:b/>
              </w:rPr>
            </w:pPr>
          </w:p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</w:p>
        </w:tc>
        <w:tc>
          <w:tcPr>
            <w:tcW w:w="3997" w:type="dxa"/>
          </w:tcPr>
          <w:p w:rsidR="00141A8B" w:rsidRPr="009072C0" w:rsidRDefault="00141A8B" w:rsidP="00141A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94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9072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Should not be used as your usual method of contraception</w:t>
            </w:r>
          </w:p>
          <w:p w:rsidR="00141A8B" w:rsidRPr="009072C0" w:rsidRDefault="00141A8B" w:rsidP="00141A8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294"/>
              <w:rPr>
                <w:rFonts w:ascii="Arial" w:hAnsi="Arial" w:cs="Arial"/>
                <w:b/>
                <w:sz w:val="20"/>
                <w:szCs w:val="20"/>
              </w:rPr>
            </w:pPr>
            <w:r w:rsidRPr="009072C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May cost more than LNG-EC</w:t>
            </w:r>
          </w:p>
        </w:tc>
        <w:tc>
          <w:tcPr>
            <w:tcW w:w="3969" w:type="dxa"/>
          </w:tcPr>
          <w:p w:rsidR="00141A8B" w:rsidRPr="009072C0" w:rsidRDefault="00141A8B" w:rsidP="00141A8B">
            <w:pPr>
              <w:numPr>
                <w:ilvl w:val="0"/>
                <w:numId w:val="20"/>
              </w:numPr>
              <w:rPr>
                <w:rFonts w:ascii="Arial" w:hAnsi="Arial" w:cs="Arial"/>
                <w:b/>
              </w:rPr>
            </w:pPr>
            <w:r w:rsidRPr="009072C0">
              <w:rPr>
                <w:rFonts w:ascii="Arial" w:hAnsi="Arial" w:cs="Arial"/>
                <w:bCs/>
                <w:color w:val="000000" w:themeColor="text1"/>
              </w:rPr>
              <w:t xml:space="preserve">Should not be used as your usual method of </w:t>
            </w:r>
            <w:r w:rsidRPr="009072C0">
              <w:rPr>
                <w:rFonts w:ascii="Arial" w:hAnsi="Arial" w:cs="Arial"/>
              </w:rPr>
              <w:t>contraception</w:t>
            </w:r>
          </w:p>
        </w:tc>
        <w:tc>
          <w:tcPr>
            <w:tcW w:w="4394" w:type="dxa"/>
          </w:tcPr>
          <w:p w:rsidR="00141A8B" w:rsidRPr="009072C0" w:rsidRDefault="00141A8B" w:rsidP="00141A8B">
            <w:pPr>
              <w:pStyle w:val="DHHSbullet1"/>
            </w:pPr>
            <w:r w:rsidRPr="009072C0">
              <w:t>Safe for most women, including young women and those who have never had children</w:t>
            </w:r>
          </w:p>
        </w:tc>
      </w:tr>
    </w:tbl>
    <w:p w:rsidR="00B2752E" w:rsidRDefault="00B2752E" w:rsidP="00FF6D9D">
      <w:pPr>
        <w:pStyle w:val="DHHSbody"/>
      </w:pPr>
    </w:p>
    <w:p w:rsidR="00EF111F" w:rsidRDefault="00EF111F" w:rsidP="00FF6D9D">
      <w:pPr>
        <w:pStyle w:val="DHHSbody"/>
      </w:pPr>
    </w:p>
    <w:p w:rsidR="00141A8B" w:rsidRDefault="00141A8B" w:rsidP="00FF6D9D">
      <w:pPr>
        <w:pStyle w:val="DHHSbody"/>
      </w:pPr>
    </w:p>
    <w:p w:rsidR="00141A8B" w:rsidRDefault="00141A8B" w:rsidP="00FF6D9D">
      <w:pPr>
        <w:pStyle w:val="DHHSbody"/>
      </w:pPr>
    </w:p>
    <w:p w:rsidR="00141A8B" w:rsidRDefault="00141A8B" w:rsidP="00FF6D9D">
      <w:pPr>
        <w:pStyle w:val="DHHSbody"/>
      </w:pPr>
    </w:p>
    <w:p w:rsidR="00EF111F" w:rsidRDefault="00EF111F" w:rsidP="00FF6D9D">
      <w:pPr>
        <w:pStyle w:val="DHHSbody"/>
      </w:pPr>
    </w:p>
    <w:p w:rsidR="00EF111F" w:rsidRDefault="00EF111F" w:rsidP="00FF6D9D">
      <w:pPr>
        <w:pStyle w:val="DHHSbody"/>
      </w:pPr>
      <w:bookmarkStart w:id="1" w:name="_GoBack"/>
      <w:bookmarkEnd w:id="1"/>
    </w:p>
    <w:p w:rsidR="00EF111F" w:rsidRPr="005E673F" w:rsidRDefault="00EF111F" w:rsidP="00EF111F">
      <w:pPr>
        <w:pStyle w:val="DHHSbody"/>
        <w:rPr>
          <w:sz w:val="18"/>
          <w:szCs w:val="18"/>
        </w:rPr>
      </w:pPr>
      <w:r w:rsidRPr="00B22335">
        <w:rPr>
          <w:sz w:val="18"/>
          <w:szCs w:val="18"/>
        </w:rPr>
        <w:t>Authorised and published by the Victorian Governmen</w:t>
      </w:r>
      <w:r>
        <w:rPr>
          <w:sz w:val="18"/>
          <w:szCs w:val="18"/>
        </w:rPr>
        <w:t xml:space="preserve">t, 1 Treasury Place, Melbourne. </w:t>
      </w:r>
      <w:r w:rsidRPr="00B22335">
        <w:rPr>
          <w:sz w:val="18"/>
          <w:szCs w:val="18"/>
        </w:rPr>
        <w:t>© State of Victoria, Department of Health and Human Services, January 2019.</w:t>
      </w:r>
      <w:r w:rsidRPr="00B22335">
        <w:rPr>
          <w:sz w:val="18"/>
          <w:szCs w:val="18"/>
        </w:rPr>
        <w:br/>
        <w:t>Available at &lt;</w:t>
      </w:r>
      <w:hyperlink r:id="rId12" w:history="1">
        <w:r w:rsidRPr="00B22335">
          <w:rPr>
            <w:rStyle w:val="Hyperlink"/>
            <w:sz w:val="18"/>
            <w:szCs w:val="18"/>
          </w:rPr>
          <w:t>http://healthtranslations.vic.gov.au/</w:t>
        </w:r>
      </w:hyperlink>
      <w:r w:rsidRPr="00B22335">
        <w:rPr>
          <w:sz w:val="18"/>
          <w:szCs w:val="18"/>
        </w:rPr>
        <w:t>&gt;</w:t>
      </w:r>
    </w:p>
    <w:p w:rsidR="00EF111F" w:rsidRPr="00906490" w:rsidRDefault="00EF111F" w:rsidP="00FF6D9D">
      <w:pPr>
        <w:pStyle w:val="DHHSbody"/>
      </w:pPr>
    </w:p>
    <w:sectPr w:rsidR="00EF111F" w:rsidRPr="00906490" w:rsidSect="00E45931">
      <w:headerReference w:type="default" r:id="rId13"/>
      <w:footerReference w:type="default" r:id="rId14"/>
      <w:type w:val="continuous"/>
      <w:pgSz w:w="16838" w:h="11906" w:orient="landscape" w:code="9"/>
      <w:pgMar w:top="1134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0F" w:rsidRDefault="00997E0F">
      <w:r>
        <w:separator/>
      </w:r>
    </w:p>
  </w:endnote>
  <w:endnote w:type="continuationSeparator" w:id="0">
    <w:p w:rsidR="00997E0F" w:rsidRDefault="0099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EF111F" w:rsidP="007034E7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889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7F3E81" w:rsidP="007034E7">
    <w:pPr>
      <w:pStyle w:val="DHHSfooter"/>
    </w:pPr>
    <w:r>
      <w:t>Contraception m</w:t>
    </w:r>
    <w:r w:rsidR="00EF111F" w:rsidRPr="00EF111F">
      <w:t>ethods</w:t>
    </w:r>
    <w:r w:rsidR="00EF111F">
      <w:t xml:space="preserve"> - </w:t>
    </w:r>
    <w:r w:rsidRPr="007F3E81">
      <w:t>Emergency contraception methods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47235A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0F" w:rsidRDefault="00997E0F" w:rsidP="002862F1">
      <w:pPr>
        <w:spacing w:before="120"/>
      </w:pPr>
      <w:r>
        <w:separator/>
      </w:r>
    </w:p>
  </w:footnote>
  <w:footnote w:type="continuationSeparator" w:id="0">
    <w:p w:rsidR="00997E0F" w:rsidRDefault="0099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8D2F4B" w:rsidRDefault="009D70A4" w:rsidP="008D2F4B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4D82610"/>
    <w:multiLevelType w:val="hybridMultilevel"/>
    <w:tmpl w:val="E5D23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96387"/>
    <w:multiLevelType w:val="hybridMultilevel"/>
    <w:tmpl w:val="B93CBC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70F66"/>
    <w:multiLevelType w:val="multilevel"/>
    <w:tmpl w:val="4B4E7622"/>
    <w:numStyleLink w:val="ZZNumbers"/>
  </w:abstractNum>
  <w:abstractNum w:abstractNumId="6" w15:restartNumberingAfterBreak="0">
    <w:nsid w:val="39203AD8"/>
    <w:multiLevelType w:val="hybridMultilevel"/>
    <w:tmpl w:val="0F46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7C223CC"/>
    <w:multiLevelType w:val="hybridMultilevel"/>
    <w:tmpl w:val="514EB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0270DF"/>
    <w:multiLevelType w:val="hybridMultilevel"/>
    <w:tmpl w:val="BD46D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5AEA"/>
    <w:multiLevelType w:val="hybridMultilevel"/>
    <w:tmpl w:val="C2CC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46899"/>
    <w:multiLevelType w:val="hybridMultilevel"/>
    <w:tmpl w:val="1A684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12"/>
  </w:num>
  <w:num w:numId="18">
    <w:abstractNumId w:val="8"/>
  </w:num>
  <w:num w:numId="19">
    <w:abstractNumId w:val="10"/>
  </w:num>
  <w:num w:numId="20">
    <w:abstractNumId w:val="4"/>
  </w:num>
  <w:num w:numId="2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7"/>
    <w:rsid w:val="000072B6"/>
    <w:rsid w:val="0001021B"/>
    <w:rsid w:val="00011D89"/>
    <w:rsid w:val="00024D89"/>
    <w:rsid w:val="00033D81"/>
    <w:rsid w:val="00041BF0"/>
    <w:rsid w:val="0004326C"/>
    <w:rsid w:val="0004536B"/>
    <w:rsid w:val="00046B68"/>
    <w:rsid w:val="000527DD"/>
    <w:rsid w:val="000578B2"/>
    <w:rsid w:val="00060959"/>
    <w:rsid w:val="00064864"/>
    <w:rsid w:val="000663CD"/>
    <w:rsid w:val="000669AD"/>
    <w:rsid w:val="00074219"/>
    <w:rsid w:val="00074ED5"/>
    <w:rsid w:val="0008494B"/>
    <w:rsid w:val="00094DA3"/>
    <w:rsid w:val="00096CD1"/>
    <w:rsid w:val="000A012C"/>
    <w:rsid w:val="000A0EB9"/>
    <w:rsid w:val="000A186C"/>
    <w:rsid w:val="000A402B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05E4"/>
    <w:rsid w:val="0010392D"/>
    <w:rsid w:val="00104FE3"/>
    <w:rsid w:val="00120399"/>
    <w:rsid w:val="00120BD3"/>
    <w:rsid w:val="00122FEA"/>
    <w:rsid w:val="001232BD"/>
    <w:rsid w:val="00124ED5"/>
    <w:rsid w:val="00141A8B"/>
    <w:rsid w:val="001447B3"/>
    <w:rsid w:val="00152073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2F9D"/>
    <w:rsid w:val="00196EB8"/>
    <w:rsid w:val="001979FF"/>
    <w:rsid w:val="00197B17"/>
    <w:rsid w:val="001A3ACE"/>
    <w:rsid w:val="001C2A72"/>
    <w:rsid w:val="001D0B75"/>
    <w:rsid w:val="001D3C09"/>
    <w:rsid w:val="001D44E8"/>
    <w:rsid w:val="001D60EC"/>
    <w:rsid w:val="001E44DF"/>
    <w:rsid w:val="001E68A5"/>
    <w:rsid w:val="001F3826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432E1"/>
    <w:rsid w:val="00244DBA"/>
    <w:rsid w:val="00246C5E"/>
    <w:rsid w:val="00251343"/>
    <w:rsid w:val="00254EE2"/>
    <w:rsid w:val="00254F58"/>
    <w:rsid w:val="00257984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86307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1C3"/>
    <w:rsid w:val="00305D25"/>
    <w:rsid w:val="00306E5F"/>
    <w:rsid w:val="00307E14"/>
    <w:rsid w:val="00314054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3438"/>
    <w:rsid w:val="003A6B67"/>
    <w:rsid w:val="003B0286"/>
    <w:rsid w:val="003B15E6"/>
    <w:rsid w:val="003C2045"/>
    <w:rsid w:val="003C2440"/>
    <w:rsid w:val="003C43A1"/>
    <w:rsid w:val="003C4FC0"/>
    <w:rsid w:val="003C55F4"/>
    <w:rsid w:val="003C7A3F"/>
    <w:rsid w:val="003D3E8F"/>
    <w:rsid w:val="003D6475"/>
    <w:rsid w:val="003E2E5F"/>
    <w:rsid w:val="003E3E7A"/>
    <w:rsid w:val="003F0445"/>
    <w:rsid w:val="003F0CF0"/>
    <w:rsid w:val="003F3289"/>
    <w:rsid w:val="00401FCF"/>
    <w:rsid w:val="00406285"/>
    <w:rsid w:val="004148F9"/>
    <w:rsid w:val="0042084E"/>
    <w:rsid w:val="0042175D"/>
    <w:rsid w:val="00421EEF"/>
    <w:rsid w:val="00424D65"/>
    <w:rsid w:val="00431D76"/>
    <w:rsid w:val="004367B3"/>
    <w:rsid w:val="00442C6C"/>
    <w:rsid w:val="00443CBE"/>
    <w:rsid w:val="00443E8A"/>
    <w:rsid w:val="004441BC"/>
    <w:rsid w:val="0045230A"/>
    <w:rsid w:val="00457337"/>
    <w:rsid w:val="0047235A"/>
    <w:rsid w:val="0047372D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707D"/>
    <w:rsid w:val="004C1FE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27C0"/>
    <w:rsid w:val="00503DC6"/>
    <w:rsid w:val="00506F5D"/>
    <w:rsid w:val="005126D0"/>
    <w:rsid w:val="0051568D"/>
    <w:rsid w:val="00526C15"/>
    <w:rsid w:val="005273B4"/>
    <w:rsid w:val="00536499"/>
    <w:rsid w:val="00543903"/>
    <w:rsid w:val="00547A95"/>
    <w:rsid w:val="00557E03"/>
    <w:rsid w:val="00572031"/>
    <w:rsid w:val="00576E84"/>
    <w:rsid w:val="00582B8C"/>
    <w:rsid w:val="0058757E"/>
    <w:rsid w:val="00596A4B"/>
    <w:rsid w:val="00597507"/>
    <w:rsid w:val="005A5529"/>
    <w:rsid w:val="005B21B6"/>
    <w:rsid w:val="005B3A08"/>
    <w:rsid w:val="005B7A63"/>
    <w:rsid w:val="005C0955"/>
    <w:rsid w:val="005C49DA"/>
    <w:rsid w:val="005C50F3"/>
    <w:rsid w:val="005C5D91"/>
    <w:rsid w:val="005C77D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5F1B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C377C"/>
    <w:rsid w:val="006D2A3F"/>
    <w:rsid w:val="006E138B"/>
    <w:rsid w:val="006F1FDC"/>
    <w:rsid w:val="007013EF"/>
    <w:rsid w:val="007034E7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2B28"/>
    <w:rsid w:val="00754E36"/>
    <w:rsid w:val="00763139"/>
    <w:rsid w:val="00770F37"/>
    <w:rsid w:val="00772D5E"/>
    <w:rsid w:val="00776928"/>
    <w:rsid w:val="00786F16"/>
    <w:rsid w:val="00796E20"/>
    <w:rsid w:val="00797C32"/>
    <w:rsid w:val="007B0914"/>
    <w:rsid w:val="007B1374"/>
    <w:rsid w:val="007B589F"/>
    <w:rsid w:val="007B6186"/>
    <w:rsid w:val="007C14D9"/>
    <w:rsid w:val="007C7301"/>
    <w:rsid w:val="007C7859"/>
    <w:rsid w:val="007D2BDE"/>
    <w:rsid w:val="007D2FB6"/>
    <w:rsid w:val="007E0DE2"/>
    <w:rsid w:val="007F31B6"/>
    <w:rsid w:val="007F3E81"/>
    <w:rsid w:val="007F546C"/>
    <w:rsid w:val="007F665E"/>
    <w:rsid w:val="00800412"/>
    <w:rsid w:val="00804B9C"/>
    <w:rsid w:val="0080587B"/>
    <w:rsid w:val="00806468"/>
    <w:rsid w:val="008155F0"/>
    <w:rsid w:val="00816735"/>
    <w:rsid w:val="00820141"/>
    <w:rsid w:val="008204A8"/>
    <w:rsid w:val="00820E0C"/>
    <w:rsid w:val="008338A2"/>
    <w:rsid w:val="00840DF3"/>
    <w:rsid w:val="0084417C"/>
    <w:rsid w:val="00853EE4"/>
    <w:rsid w:val="00855535"/>
    <w:rsid w:val="00856385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4B96"/>
    <w:rsid w:val="008B4D3D"/>
    <w:rsid w:val="008B57C7"/>
    <w:rsid w:val="008C2F92"/>
    <w:rsid w:val="008C65EB"/>
    <w:rsid w:val="008D2F4B"/>
    <w:rsid w:val="008D4236"/>
    <w:rsid w:val="008D462F"/>
    <w:rsid w:val="008E4376"/>
    <w:rsid w:val="008E7A0A"/>
    <w:rsid w:val="008F26A3"/>
    <w:rsid w:val="00900719"/>
    <w:rsid w:val="009017A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645E"/>
    <w:rsid w:val="00961400"/>
    <w:rsid w:val="00963646"/>
    <w:rsid w:val="009853E1"/>
    <w:rsid w:val="00986E6B"/>
    <w:rsid w:val="00991769"/>
    <w:rsid w:val="00994386"/>
    <w:rsid w:val="00997E0F"/>
    <w:rsid w:val="009A13D8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787"/>
    <w:rsid w:val="00A62D44"/>
    <w:rsid w:val="00A67263"/>
    <w:rsid w:val="00A7161C"/>
    <w:rsid w:val="00A77AA3"/>
    <w:rsid w:val="00A872E5"/>
    <w:rsid w:val="00A96E65"/>
    <w:rsid w:val="00A97C72"/>
    <w:rsid w:val="00AA325B"/>
    <w:rsid w:val="00AA5797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E126A"/>
    <w:rsid w:val="00AE3005"/>
    <w:rsid w:val="00AE59A0"/>
    <w:rsid w:val="00AF0C57"/>
    <w:rsid w:val="00AF26F3"/>
    <w:rsid w:val="00B00672"/>
    <w:rsid w:val="00B01B4D"/>
    <w:rsid w:val="00B033C5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40670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F8D"/>
    <w:rsid w:val="00BA4845"/>
    <w:rsid w:val="00BB7A10"/>
    <w:rsid w:val="00BC7D4F"/>
    <w:rsid w:val="00BC7ED7"/>
    <w:rsid w:val="00BD2850"/>
    <w:rsid w:val="00BE28D2"/>
    <w:rsid w:val="00BF5F6F"/>
    <w:rsid w:val="00BF7F58"/>
    <w:rsid w:val="00C01381"/>
    <w:rsid w:val="00C079B8"/>
    <w:rsid w:val="00C123EA"/>
    <w:rsid w:val="00C125E4"/>
    <w:rsid w:val="00C12A49"/>
    <w:rsid w:val="00C133EE"/>
    <w:rsid w:val="00C27DE9"/>
    <w:rsid w:val="00C33388"/>
    <w:rsid w:val="00C3662A"/>
    <w:rsid w:val="00C4173A"/>
    <w:rsid w:val="00C602FF"/>
    <w:rsid w:val="00C61174"/>
    <w:rsid w:val="00C6148F"/>
    <w:rsid w:val="00C62F7A"/>
    <w:rsid w:val="00C63B9C"/>
    <w:rsid w:val="00C64560"/>
    <w:rsid w:val="00C6682F"/>
    <w:rsid w:val="00C7275E"/>
    <w:rsid w:val="00C74C5D"/>
    <w:rsid w:val="00C863C4"/>
    <w:rsid w:val="00C93C3E"/>
    <w:rsid w:val="00CA12E3"/>
    <w:rsid w:val="00CA6611"/>
    <w:rsid w:val="00CA6B58"/>
    <w:rsid w:val="00CC0C72"/>
    <w:rsid w:val="00CC2BFD"/>
    <w:rsid w:val="00CD3476"/>
    <w:rsid w:val="00CD64DF"/>
    <w:rsid w:val="00CF2F50"/>
    <w:rsid w:val="00CF41DA"/>
    <w:rsid w:val="00D02919"/>
    <w:rsid w:val="00D04C61"/>
    <w:rsid w:val="00D0539B"/>
    <w:rsid w:val="00D05B8D"/>
    <w:rsid w:val="00D065A2"/>
    <w:rsid w:val="00D07F00"/>
    <w:rsid w:val="00D1790F"/>
    <w:rsid w:val="00D33E72"/>
    <w:rsid w:val="00D35BD6"/>
    <w:rsid w:val="00D361B5"/>
    <w:rsid w:val="00D411A2"/>
    <w:rsid w:val="00D50B9C"/>
    <w:rsid w:val="00D52D73"/>
    <w:rsid w:val="00D52E58"/>
    <w:rsid w:val="00D7031D"/>
    <w:rsid w:val="00D714CC"/>
    <w:rsid w:val="00D75EA7"/>
    <w:rsid w:val="00D81F21"/>
    <w:rsid w:val="00D95470"/>
    <w:rsid w:val="00DA2619"/>
    <w:rsid w:val="00DA4239"/>
    <w:rsid w:val="00DB0B61"/>
    <w:rsid w:val="00DC090B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388"/>
    <w:rsid w:val="00E170DC"/>
    <w:rsid w:val="00E21842"/>
    <w:rsid w:val="00E26818"/>
    <w:rsid w:val="00E27FFC"/>
    <w:rsid w:val="00E30B15"/>
    <w:rsid w:val="00E40181"/>
    <w:rsid w:val="00E43426"/>
    <w:rsid w:val="00E45931"/>
    <w:rsid w:val="00E53A79"/>
    <w:rsid w:val="00E629A1"/>
    <w:rsid w:val="00E82C55"/>
    <w:rsid w:val="00E92AC3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111F"/>
    <w:rsid w:val="00EF36AF"/>
    <w:rsid w:val="00F00F9C"/>
    <w:rsid w:val="00F02ABA"/>
    <w:rsid w:val="00F0437A"/>
    <w:rsid w:val="00F11037"/>
    <w:rsid w:val="00F16F1B"/>
    <w:rsid w:val="00F213F4"/>
    <w:rsid w:val="00F250A9"/>
    <w:rsid w:val="00F26794"/>
    <w:rsid w:val="00F30FF4"/>
    <w:rsid w:val="00F3122E"/>
    <w:rsid w:val="00F331AD"/>
    <w:rsid w:val="00F43A37"/>
    <w:rsid w:val="00F4641B"/>
    <w:rsid w:val="00F46EB8"/>
    <w:rsid w:val="00F511E4"/>
    <w:rsid w:val="00F52D09"/>
    <w:rsid w:val="00F52E08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5195"/>
    <w:rsid w:val="00F92503"/>
    <w:rsid w:val="00F938BA"/>
    <w:rsid w:val="00FA2C46"/>
    <w:rsid w:val="00FA6B67"/>
    <w:rsid w:val="00FB4CDA"/>
    <w:rsid w:val="00FC0F81"/>
    <w:rsid w:val="00FC395C"/>
    <w:rsid w:val="00FD3766"/>
    <w:rsid w:val="00FD47C4"/>
    <w:rsid w:val="00FD52A5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CF24DD"/>
  <w15:docId w15:val="{9ED6399D-27C8-43FA-A11E-8E19FE524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04B9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04B9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04B9C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04B9C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04B9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04B9C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F111F"/>
    <w:pPr>
      <w:widowControl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EF111F"/>
    <w:rPr>
      <w:rFonts w:ascii="Arial" w:eastAsia="Arial" w:hAnsi="Arial" w:cs="Arial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F111F"/>
    <w:pPr>
      <w:spacing w:after="200"/>
    </w:pPr>
    <w:rPr>
      <w:rFonts w:ascii="Calibri" w:eastAsia="Calibri" w:hAnsi="Calibri"/>
    </w:rPr>
  </w:style>
  <w:style w:type="paragraph" w:customStyle="1" w:styleId="DHHStablecolhead">
    <w:name w:val="DHHS table col head"/>
    <w:uiPriority w:val="3"/>
    <w:qFormat/>
    <w:rsid w:val="00C3662A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11F"/>
    <w:rPr>
      <w:rFonts w:ascii="Calibri" w:eastAsia="Calibri" w:hAnsi="Calibri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BalloonText">
    <w:name w:val="Balloon Text"/>
    <w:basedOn w:val="Normal"/>
    <w:link w:val="BalloonTextChar"/>
    <w:uiPriority w:val="99"/>
    <w:semiHidden/>
    <w:unhideWhenUsed/>
    <w:rsid w:val="0012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41A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ealthtranslations.vic.gov.a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Landscape%2006%20Pink%201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7163-9189-49A5-A953-20D4D4E2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Landscape 06 Pink 199.dot</Template>
  <TotalTime>2</TotalTime>
  <Pages>2</Pages>
  <Words>342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2265</CharactersWithSpaces>
  <SharedDoc>false</SharedDoc>
  <HyperlinkBase/>
  <HLinks>
    <vt:vector size="36" baseType="variant">
      <vt:variant>
        <vt:i4>2555941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 Iliopoulos (DHHS)</dc:creator>
  <cp:lastModifiedBy>Annarella Hardiman (DHHS)</cp:lastModifiedBy>
  <cp:revision>3</cp:revision>
  <cp:lastPrinted>2015-01-28T03:08:00Z</cp:lastPrinted>
  <dcterms:created xsi:type="dcterms:W3CDTF">2019-01-29T00:36:00Z</dcterms:created>
  <dcterms:modified xsi:type="dcterms:W3CDTF">2019-01-29T01:50:00Z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