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409E" w14:textId="77777777" w:rsidR="0074696E" w:rsidRPr="004C6EEE" w:rsidRDefault="000E0970" w:rsidP="00AD784C">
      <w:pPr>
        <w:pStyle w:val="Spacerparatopoffirstpage"/>
      </w:pPr>
      <w:bookmarkStart w:id="0" w:name="_GoBack"/>
      <w:bookmarkEnd w:id="0"/>
      <w:r>
        <w:rPr>
          <w:lang w:val="en-AU" w:eastAsia="en-AU"/>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12"/>
          <w:footerReference w:type="first" r:id="rId13"/>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14B7EDF6" w:rsidR="00AD784C" w:rsidRPr="00161AA0" w:rsidRDefault="007D3257" w:rsidP="00A91406">
            <w:pPr>
              <w:pStyle w:val="DHHSmainheading"/>
            </w:pPr>
            <w:r>
              <w:t xml:space="preserve">Giấc ngủ và ổn định đi ngủ trong </w:t>
            </w:r>
            <w:r>
              <w:br/>
              <w:t>thời thơ ấu</w:t>
            </w:r>
          </w:p>
        </w:tc>
      </w:tr>
      <w:tr w:rsidR="00AD784C" w14:paraId="1A03AF5A" w14:textId="77777777" w:rsidTr="00E16D9C">
        <w:trPr>
          <w:trHeight w:hRule="exact" w:val="1618"/>
        </w:trPr>
        <w:tc>
          <w:tcPr>
            <w:tcW w:w="8046" w:type="dxa"/>
            <w:shd w:val="clear" w:color="auto" w:fill="auto"/>
            <w:tcMar>
              <w:top w:w="170" w:type="dxa"/>
              <w:bottom w:w="510" w:type="dxa"/>
            </w:tcMar>
          </w:tcPr>
          <w:p w14:paraId="02FF5F9D" w14:textId="2DE0D302" w:rsidR="00357B4E" w:rsidRPr="007D3257" w:rsidRDefault="00AD6166" w:rsidP="0043669A">
            <w:pPr>
              <w:pStyle w:val="DHHSmainsubheading"/>
            </w:pPr>
            <w:r>
              <w:t>Tờ thông tin 3: Hành vi ngủ đặc trưng - trẻ nhỏ từ 6 đến 12 tháng tuổi</w:t>
            </w:r>
          </w:p>
        </w:tc>
      </w:tr>
    </w:tbl>
    <w:p w14:paraId="1A6AD4B6" w14:textId="05112BFC" w:rsidR="007173CA" w:rsidRDefault="00BD5B84" w:rsidP="00BD5B84">
      <w:pPr>
        <w:pStyle w:val="Heading1"/>
      </w:pPr>
      <w:r>
        <w:t>Tóm tắt</w:t>
      </w:r>
    </w:p>
    <w:p w14:paraId="7ED11E7C" w14:textId="0FACEA0F" w:rsidR="00BD5B84" w:rsidRDefault="00BD5B84" w:rsidP="00BD5B84">
      <w:pPr>
        <w:pStyle w:val="DHHSbullet1"/>
      </w:pPr>
      <w:r>
        <w:t>Trẻ nhỏ từ 6 đến 12 tháng tuổi đang bắt đầu phân biệt giữa đêm và ngày. Trẻ có thể không cần thức dậy nhiều lần vào ban đêm và sẽ giảm ăn đêm.</w:t>
      </w:r>
    </w:p>
    <w:p w14:paraId="70174041" w14:textId="7D261676" w:rsidR="00BD5B84" w:rsidRDefault="00BD5B84" w:rsidP="00BD5B84">
      <w:pPr>
        <w:pStyle w:val="DHHSbullet1"/>
      </w:pPr>
      <w:r>
        <w:t>Ở tuổi này, hầu hết trẻ nhỏ ngủ từ 10 đến 14 tiếng trong mỗi giai đoạn 24 tiếng. Thời gian ngủ dài nhất của trẻ có xu hướng vào ban đêm.</w:t>
      </w:r>
    </w:p>
    <w:p w14:paraId="3938A4AE" w14:textId="79B2FF13" w:rsidR="00BD5B84" w:rsidRDefault="007B4257" w:rsidP="00BD5B84">
      <w:pPr>
        <w:pStyle w:val="DHHSbullet1"/>
      </w:pPr>
      <w:r>
        <w:t>Khi được 6 – 12 tháng, trẻ có thể trở nên khó chịu nếu quý vị rời khỏi phòng. Trẻ biết quý vị là người quan tâm đến các em và giữ an toàn cho các em.</w:t>
      </w:r>
    </w:p>
    <w:p w14:paraId="4464034A" w14:textId="74DEF043" w:rsidR="007B4257" w:rsidRPr="00BD5B84" w:rsidRDefault="007B4257" w:rsidP="00BD5B84">
      <w:pPr>
        <w:pStyle w:val="DHHSbullet1"/>
      </w:pPr>
      <w:r>
        <w:t>Con quý vị có thể ngủ 2 giấc ngủ ngắn từ 1 đến 2 tiếng vào ban ngày, nhưng đừng lo lắng nếu con quý vị lại không như vậy, vì mỗi trẻ mỗi khác và các thói quen ngủ khác nhau rất nhiều.</w:t>
      </w:r>
    </w:p>
    <w:p w14:paraId="0F6EF966" w14:textId="77777777" w:rsidR="007173CA" w:rsidRDefault="007173CA" w:rsidP="007173CA">
      <w:pPr>
        <w:pStyle w:val="DHHSbody"/>
        <w:sectPr w:rsidR="007173CA" w:rsidSect="00F01E5F">
          <w:headerReference w:type="even" r:id="rId14"/>
          <w:headerReference w:type="default" r:id="rId15"/>
          <w:footerReference w:type="default" r:id="rId16"/>
          <w:headerReference w:type="first" r:id="rId17"/>
          <w:type w:val="continuous"/>
          <w:pgSz w:w="11906" w:h="16838" w:code="9"/>
          <w:pgMar w:top="1418" w:right="851" w:bottom="1134" w:left="851" w:header="567" w:footer="510" w:gutter="0"/>
          <w:cols w:space="340"/>
          <w:titlePg/>
          <w:docGrid w:linePitch="360"/>
        </w:sectPr>
      </w:pPr>
    </w:p>
    <w:p w14:paraId="118ABB57" w14:textId="5F569A94" w:rsidR="0025683B" w:rsidRDefault="0025683B" w:rsidP="006B6A25">
      <w:pPr>
        <w:pStyle w:val="Heading1"/>
      </w:pPr>
      <w:r>
        <w:t>Thói quen ngủ và hành vi</w:t>
      </w:r>
    </w:p>
    <w:p w14:paraId="4F7E75A4" w14:textId="7DFBAC56" w:rsidR="00160189" w:rsidRDefault="00160189" w:rsidP="00160189">
      <w:pPr>
        <w:pStyle w:val="DHHSbody"/>
      </w:pPr>
      <w:r>
        <w:t>Từ khoảng 6 tháng tuổi, thói quen ngủ của con quý vị trở nên dần ổn định hơn.</w:t>
      </w:r>
    </w:p>
    <w:p w14:paraId="39971958" w14:textId="3B0F4F09" w:rsidR="00160189" w:rsidRDefault="00160189" w:rsidP="00160189">
      <w:pPr>
        <w:pStyle w:val="DHHSbody"/>
      </w:pPr>
      <w:r>
        <w:t>Trẻ bắt đầu nhận ra sự khác biệt giữa ngày và đêm.</w:t>
      </w:r>
    </w:p>
    <w:p w14:paraId="7F97B1A3" w14:textId="0CC5DFA3" w:rsidR="0029268A" w:rsidRDefault="007B4257" w:rsidP="0029268A">
      <w:pPr>
        <w:pStyle w:val="DHHSbody"/>
      </w:pPr>
      <w:r>
        <w:t xml:space="preserve">Khi đang học cách tự ổn định đi ngủ và ngủ trở lại, trẻ có thể không thức dậy nhiều nữa. </w:t>
      </w:r>
    </w:p>
    <w:p w14:paraId="5CBEDADC" w14:textId="1E213AC5" w:rsidR="00160189" w:rsidRDefault="0029268A" w:rsidP="00160189">
      <w:pPr>
        <w:pStyle w:val="DHHSbody"/>
      </w:pPr>
      <w:r>
        <w:t>Ở tuổi này, hầu hết trẻ nhỏ ngủ từ 10 đến 14 tiếng trong mỗi giai đoạn 24 tiếng.</w:t>
      </w:r>
    </w:p>
    <w:p w14:paraId="7BD86723" w14:textId="4A8ADE21" w:rsidR="007B4257" w:rsidRDefault="007B4257" w:rsidP="00160189">
      <w:pPr>
        <w:pStyle w:val="DHHSbody"/>
      </w:pPr>
      <w:r>
        <w:t>Mỗi trẻ đều khác nhau, vì vậy đừng quá lo lắng nếu con quý vị có những thói quen ngủ khác với những gì được mô tả ở đây. Nếu quý vị lo lắng về con mình, hãy liên lạc với y tá sức khỏe bà mẹ và trẻ em địa phương, bác sĩ hoặc Đường dây Sức khỏe Bà mẹ và Trẻ em số: 13 22 29</w:t>
      </w:r>
    </w:p>
    <w:p w14:paraId="406DB192" w14:textId="44333D60" w:rsidR="006A570B" w:rsidRPr="006A570B" w:rsidRDefault="006A570B" w:rsidP="006B6A25">
      <w:pPr>
        <w:pStyle w:val="Heading2"/>
      </w:pPr>
      <w:r>
        <w:t>Nhịp điệu giấc ngủ</w:t>
      </w:r>
    </w:p>
    <w:p w14:paraId="3F90B6BE" w14:textId="41F7143B" w:rsidR="0025683B" w:rsidRDefault="0029268A" w:rsidP="00160189">
      <w:pPr>
        <w:pStyle w:val="DHHSbody"/>
      </w:pPr>
      <w:r>
        <w:t>Từ 6 đến 12 tháng tuổi, trẻ thường ngủ lâu nhất vào ban đêm.</w:t>
      </w:r>
    </w:p>
    <w:p w14:paraId="4CBD7539" w14:textId="1E0052B6" w:rsidR="00AD6166" w:rsidRDefault="00160189">
      <w:pPr>
        <w:pStyle w:val="DHHSbody"/>
      </w:pPr>
      <w:r>
        <w:t>Trẻ có thể bắt đầu chỉ ngủ 2 giấc ngủ ngắn từ 1 đến 2 tiếng. Việc ngủ ngắn vào ban ngày vẫn rất quan trọng cho sự phát triển khỏe mạnh của trẻ.</w:t>
      </w:r>
    </w:p>
    <w:p w14:paraId="69A6E281" w14:textId="740E71D3" w:rsidR="00160189" w:rsidRPr="0027224E" w:rsidRDefault="00AD6166" w:rsidP="006B6A25">
      <w:pPr>
        <w:pStyle w:val="DHHSbody"/>
      </w:pPr>
      <w:r>
        <w:t>Mọi trẻ nhỏ đều khác nhau, và con quý vị có thể ngủ nhiều hơn hoặc ít hơn.</w:t>
      </w:r>
    </w:p>
    <w:p w14:paraId="200FDF6E" w14:textId="4E9F5A3F" w:rsidR="00AD6166" w:rsidRPr="00AD6166" w:rsidRDefault="007B4257" w:rsidP="006B6A25">
      <w:pPr>
        <w:pStyle w:val="Heading2"/>
      </w:pPr>
      <w:r>
        <w:t>Con quý vị và sự tách biệt</w:t>
      </w:r>
    </w:p>
    <w:p w14:paraId="3AA49006" w14:textId="3ECFE28A" w:rsidR="0025683B" w:rsidRPr="00D32F0D" w:rsidRDefault="0025683B" w:rsidP="00160189">
      <w:pPr>
        <w:pStyle w:val="DHHSbody"/>
      </w:pPr>
      <w:r>
        <w:t xml:space="preserve">Từ sáu đến 12 tháng tuổi, trẻ sơ sinh có thể trở nên khó chịu nếu quý vị rời khỏi phòng, ngay cả khi chỉ trong một khoảng thời gian ngắn. Điều này là do trẻ xem quý vị là người chăm sóc và giữ an toàn cho trẻ. Điều này được gọi là </w:t>
      </w:r>
      <w:r w:rsidR="00B308E8" w:rsidRPr="00D32F0D">
        <w:rPr>
          <w:b/>
          <w:bCs/>
        </w:rPr>
        <w:t>người luôn hiện diện</w:t>
      </w:r>
      <w:r>
        <w:t>. Điều này là bình thường và không có nghĩa là quý vị không thể rời khỏi phòng.</w:t>
      </w:r>
    </w:p>
    <w:p w14:paraId="4C9EEF6A" w14:textId="40076347" w:rsidR="007B4257" w:rsidRPr="00AB0004" w:rsidRDefault="00F57BA0" w:rsidP="007B4257">
      <w:pPr>
        <w:pStyle w:val="DHHSbodyafterbullets"/>
      </w:pPr>
      <w:r>
        <w:t>Nếu con của quý vị hầu như lúc nào cũng muốn ở gần quý vị và khóc khi bị tách khỏi quý vị, đôi khi chúng tôi gọi đây là chứng lo âu bị chia cách. Thông tin thêm về lo âu ở trẻ em có thể được tìm thấy trên Kênh Sức khỏe Tốt hơn (Better Health Channel) &lt;https://www.betterhealth.vic.gov.au/child-health&gt;.</w:t>
      </w:r>
    </w:p>
    <w:p w14:paraId="209900D5" w14:textId="4D980AD6" w:rsidR="0025683B" w:rsidRDefault="0025683B" w:rsidP="00160189">
      <w:pPr>
        <w:pStyle w:val="DHHSbody"/>
      </w:pPr>
      <w:r>
        <w:t xml:space="preserve">Điều này có nghĩa là có thể trẻ cần nhiều thời gian hơn để đi ngủ. </w:t>
      </w:r>
    </w:p>
    <w:p w14:paraId="10460042" w14:textId="40BBD9EF" w:rsidR="00AD6166" w:rsidRDefault="00AD6166" w:rsidP="006B6A25">
      <w:pPr>
        <w:pStyle w:val="Heading2"/>
      </w:pPr>
      <w:r>
        <w:lastRenderedPageBreak/>
        <w:t>Ổn định đi ngủ</w:t>
      </w:r>
    </w:p>
    <w:p w14:paraId="424C6985" w14:textId="378F1CF8" w:rsidR="00160189" w:rsidRDefault="0025683B" w:rsidP="006B6A25">
      <w:pPr>
        <w:pStyle w:val="DHHSbody"/>
      </w:pPr>
      <w:r>
        <w:t>Số lần mà trẻ từ 6 đến 12 tháng tuổi thức dậy vào ban đêm có thể tạm thời gia tăng.</w:t>
      </w:r>
      <w:r w:rsidR="0030118A" w:rsidRPr="00400E0D" w:rsidDel="0025683B">
        <w:rPr>
          <w:vertAlign w:val="superscript"/>
        </w:rPr>
        <w:t xml:space="preserve"> </w:t>
      </w:r>
    </w:p>
    <w:p w14:paraId="0878FA6C" w14:textId="08571929" w:rsidR="00160189" w:rsidRDefault="00E72FDE" w:rsidP="006B6A25">
      <w:pPr>
        <w:pStyle w:val="DHHSbody"/>
      </w:pPr>
      <w:r>
        <w:t>Quý vị có thể giúp con mình ổn định đi ngủ bằng cách:</w:t>
      </w:r>
    </w:p>
    <w:p w14:paraId="610E3EE7" w14:textId="5D110BB4" w:rsidR="00A95CDE" w:rsidRDefault="00A95CDE" w:rsidP="006B6A25">
      <w:pPr>
        <w:pStyle w:val="DHHSbullet1"/>
      </w:pPr>
      <w:r>
        <w:t>Đặt trẻ vào cũi khi trẻ mệt, nhưng vẫn còn thức và nói chúc ngủ ngon.</w:t>
      </w:r>
    </w:p>
    <w:p w14:paraId="242BB250" w14:textId="0235B285" w:rsidR="00160189" w:rsidRPr="0057133E" w:rsidRDefault="0025683B" w:rsidP="006B6A25">
      <w:pPr>
        <w:pStyle w:val="DHHSbullet1"/>
      </w:pPr>
      <w:r>
        <w:t xml:space="preserve">nhận biết và ứng phó với </w:t>
      </w:r>
      <w:r w:rsidR="00160189" w:rsidRPr="00B1005A">
        <w:rPr>
          <w:b/>
        </w:rPr>
        <w:t>những dấu hiệu mệt mỏi</w:t>
      </w:r>
    </w:p>
    <w:p w14:paraId="3B647FEE" w14:textId="6D8A277D" w:rsidR="00160189" w:rsidRPr="00535580" w:rsidRDefault="00E72FDE" w:rsidP="006B6A25">
      <w:pPr>
        <w:pStyle w:val="DHHSbullet1"/>
      </w:pPr>
      <w:r>
        <w:t xml:space="preserve">sử dụng </w:t>
      </w:r>
      <w:r w:rsidR="00160189" w:rsidRPr="006B6A25">
        <w:rPr>
          <w:b/>
          <w:bCs/>
        </w:rPr>
        <w:t>các thói quen đi ngủ</w:t>
      </w:r>
      <w:r>
        <w:t xml:space="preserve"> tích cực và nhất quán</w:t>
      </w:r>
    </w:p>
    <w:p w14:paraId="40ADECAB" w14:textId="78564D9D" w:rsidR="00160189" w:rsidRDefault="00A95CDE" w:rsidP="006B6A25">
      <w:pPr>
        <w:pStyle w:val="DHHSbullet1"/>
      </w:pPr>
      <w:r>
        <w:t xml:space="preserve">dùng sự hiện diện của quý vị như là tín hiệu an toàn để trẻ bớt lo lắng bằng cách ngủ trong phòng của trẻ - </w:t>
      </w:r>
      <w:r>
        <w:rPr>
          <w:b/>
        </w:rPr>
        <w:t>sự hiện diện của cha mẹ</w:t>
      </w:r>
    </w:p>
    <w:p w14:paraId="0D054FEA" w14:textId="496559F4" w:rsidR="0029268A" w:rsidRDefault="00A95CDE" w:rsidP="0029268A">
      <w:pPr>
        <w:pStyle w:val="DHHSbullet1"/>
        <w:rPr>
          <w:b/>
          <w:bCs/>
        </w:rPr>
      </w:pPr>
      <w:r>
        <w:t xml:space="preserve">ở trong phòng của trẻ cho đến khi trẻ ngủ thiếp đi rồi sau đó đi ra ngoài - </w:t>
      </w:r>
      <w:r>
        <w:rPr>
          <w:b/>
        </w:rPr>
        <w:t>canh ở ngoài</w:t>
      </w:r>
    </w:p>
    <w:p w14:paraId="661AD617" w14:textId="5ED8F63A" w:rsidR="00FB27FB" w:rsidRPr="00D32F0D" w:rsidRDefault="000002B9" w:rsidP="000002B9">
      <w:pPr>
        <w:pStyle w:val="DHHSbullet1"/>
      </w:pPr>
      <w:r>
        <w:rPr>
          <w:shd w:val="clear" w:color="auto" w:fill="FFFFFF"/>
        </w:rPr>
        <w:t xml:space="preserve">đáp ứng nhu cầu được vỗ về của trẻ đồng thời giúp trẻ ổn định đi ngủ và đi ngủ – </w:t>
      </w:r>
      <w:hyperlink r:id="rId18" w:history="1">
        <w:r>
          <w:rPr>
            <w:rStyle w:val="Hyperlink"/>
            <w:b/>
            <w:color w:val="auto"/>
            <w:shd w:val="clear" w:color="auto" w:fill="FFFFFF"/>
          </w:rPr>
          <w:t>đáp ứng ổn định đi ngủ (responsive settling)</w:t>
        </w:r>
      </w:hyperlink>
    </w:p>
    <w:p w14:paraId="37A4ED0F" w14:textId="44A75534" w:rsidR="00A95CDE" w:rsidRDefault="00A95CDE" w:rsidP="006B6A25">
      <w:pPr>
        <w:pStyle w:val="DHHSbodyafterbullets"/>
      </w:pPr>
      <w:r>
        <w:t xml:space="preserve">Quý vị có thể sử dụng một số chiến lược khác nhau để giúp con quý vị ngủ và ổn định đi ngủ. Khi lên 6 tháng tuổi, con quý vị sẽ bắt đầu nhận ra các dấu hiệu và tín hiệu. </w:t>
      </w:r>
    </w:p>
    <w:p w14:paraId="627C758B" w14:textId="57D2BF60" w:rsidR="00A95CDE" w:rsidRDefault="00A95CDE" w:rsidP="006B6A25">
      <w:pPr>
        <w:pStyle w:val="DHHSbodyafterbullets"/>
      </w:pPr>
      <w:r>
        <w:t>Mọi trẻ và gia đình đều khác nhau và tùy thuộc vào quý vị quyết định chiến lược nào quý vị cảm thấy thoải mái và có tác dụng với quý vị và con quý vị.</w:t>
      </w:r>
    </w:p>
    <w:p w14:paraId="6E1D33B1" w14:textId="4A7CFA8E" w:rsidR="007D3257" w:rsidRPr="00AB0004" w:rsidRDefault="007D3257" w:rsidP="006B6A25">
      <w:pPr>
        <w:pStyle w:val="DHHSbodyafterbullets"/>
      </w:pPr>
      <w:r>
        <w:t xml:space="preserve">Để tìm hiểu thêm về từng điều trong danh sách này, hãy tải xuống 'Tờ thông tin 8: Ngăn chặn những lo lắng về giấc ngủ: trẻ nhỏ từ 6 đến 12 tháng tuổi' và 'Tờ thông tin 11: Giải pháp đối với các lo lắng về giấc ngủ: trẻ nhỏ từ 6 đến 12 tháng tuổi' từ </w:t>
      </w:r>
      <w:hyperlink r:id="rId19" w:history="1">
        <w:r>
          <w:rPr>
            <w:rStyle w:val="Hyperlink"/>
          </w:rPr>
          <w:t>Better Health Channel</w:t>
        </w:r>
      </w:hyperlink>
      <w:r>
        <w:t xml:space="preserve"> &lt;https://www.betterhealth.vic.gov.au/child-health&gt;.</w:t>
      </w:r>
    </w:p>
    <w:p w14:paraId="52E4CA5C" w14:textId="4C7E6AB0" w:rsidR="00E1594F" w:rsidRDefault="006A570B" w:rsidP="001500AB">
      <w:pPr>
        <w:pStyle w:val="DHHSbodyafterbullets"/>
      </w:pPr>
      <w:r>
        <w:t>Nếu lo lắng về giấc ngủ và sự ổn định của con mình, quý vị hãy theo dõi trong một tuần hoặc lâu hơn xem trẻ ngủ được bao lâu mỗi ngày.</w:t>
      </w:r>
    </w:p>
    <w:p w14:paraId="66AFF904" w14:textId="535DE0EA" w:rsidR="00E1594F" w:rsidRDefault="00160189" w:rsidP="001500AB">
      <w:pPr>
        <w:pStyle w:val="DHHSbodyafterbullets"/>
      </w:pPr>
      <w:r>
        <w:t>Điều này có thể cho quý vị ý tưởng rõ ràng về những gì có thể xảy ra.</w:t>
      </w:r>
    </w:p>
    <w:p w14:paraId="3EE1893A" w14:textId="784508CD" w:rsidR="00160189" w:rsidRDefault="00E1594F" w:rsidP="006B6A25">
      <w:pPr>
        <w:pStyle w:val="DHHSbodyafterbullets"/>
      </w:pPr>
      <w:r>
        <w:t>Nếu sau khi đã thử các phương pháp khác nhau trong 1 đến 2 tuần mà quý vị vẫn lo lắng, hãy nói chuyện với y tá chăm sóc sức khỏe bà mẹ và trẻ em, bác sĩ hoặc gọi cho Đường dây Maternal and Child Health số: 13 22 29.</w:t>
      </w:r>
    </w:p>
    <w:p w14:paraId="428BB0B0" w14:textId="3F1115EA" w:rsidR="00D86384" w:rsidRPr="00D010BE" w:rsidRDefault="00D86384" w:rsidP="006B6A25">
      <w:pPr>
        <w:pStyle w:val="DHHSbody"/>
      </w:pPr>
    </w:p>
    <w:tbl>
      <w:tblPr>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B42EE2">
            <w:pPr>
              <w:pStyle w:val="DHHSaccessibilitypara"/>
            </w:pPr>
            <w:r>
              <w:t xml:space="preserve">Để nhận mẫu này ở định dạng có thể đọc được, </w:t>
            </w:r>
            <w:hyperlink r:id="rId20" w:history="1">
              <w:r>
                <w:rPr>
                  <w:rStyle w:val="Hyperlink"/>
                </w:rPr>
                <w:t>email cho Sức khoẻ Bà mẹ và Trẻ em và Nuôi con (Maternal and Child Health and Parenting</w:t>
              </w:r>
            </w:hyperlink>
            <w:r>
              <w:t xml:space="preserve"> tại &lt;MCH@dhhs.vic.gov.au&gt;.</w:t>
            </w:r>
          </w:p>
          <w:p w14:paraId="5A02407D" w14:textId="77777777" w:rsidR="00B42EE2" w:rsidRPr="00C31117" w:rsidRDefault="00B42EE2" w:rsidP="00B42EE2">
            <w:pPr>
              <w:pStyle w:val="DHHSbody"/>
            </w:pPr>
            <w:r>
              <w:t>Được phép và công bố bởi Chính phủ Victoria, 1 Treasury Place, Melbourne.</w:t>
            </w:r>
          </w:p>
          <w:p w14:paraId="2370F41F" w14:textId="39C2F3EE" w:rsidR="00B42EE2" w:rsidRPr="00C31117" w:rsidRDefault="00B42EE2" w:rsidP="00B42EE2">
            <w:pPr>
              <w:pStyle w:val="DHHSbody"/>
            </w:pPr>
            <w:r>
              <w:t xml:space="preserve">© Tiểu bang Victoria, Úc, Bộ Y tế và Dịch vụ Nhân sinh </w:t>
            </w:r>
            <w:r>
              <w:rPr>
                <w:color w:val="000000" w:themeColor="text1"/>
              </w:rPr>
              <w:t>tháng 9 năm 2019.</w:t>
            </w:r>
          </w:p>
          <w:p w14:paraId="5CB633A7" w14:textId="708678B3" w:rsidR="006254F8" w:rsidRDefault="00B42EE2" w:rsidP="005C54B5">
            <w:pPr>
              <w:pStyle w:val="DHHSbody"/>
            </w:pPr>
            <w:r>
              <w:t xml:space="preserve">Có sẵn tại </w:t>
            </w:r>
            <w:hyperlink r:id="rId21" w:history="1">
              <w:r>
                <w:rPr>
                  <w:rStyle w:val="Hyperlink"/>
                </w:rPr>
                <w:t>Better Health Channel</w:t>
              </w:r>
            </w:hyperlink>
            <w:r>
              <w:t>&lt;https://www.betterhealth.vic.gov.au/child-health&gt;.</w:t>
            </w:r>
          </w:p>
          <w:p w14:paraId="12C0D788" w14:textId="1A97FDA6" w:rsidR="008D79EB" w:rsidRPr="002802E3" w:rsidRDefault="007C2798" w:rsidP="005C54B5">
            <w:pPr>
              <w:pStyle w:val="DHHSbody"/>
            </w:pPr>
            <w:r>
              <w:t xml:space="preserve">Tờ thông tin này dựa trên nghiên cứu được thực hiện bởi KPMG thay mặt cho Bộ Y tế và Dịch vụ Nhân sinh. Nghiên cứu này bao gồm một tổng quan toàn diện về nghiên cứu đương đại và các phương pháp và can thiệp dựa trên bằng chứng về giấc ngủ và ổn định trong thời thơ ấu. Nó xem xét đến các chiến lược phát triển phù hợp và tính đa dạng văn hóa. Tải xuống báo cáo nghiên cứu đầy đủ từ </w:t>
            </w:r>
            <w:hyperlink r:id="rId22" w:history="1">
              <w:r>
                <w:rPr>
                  <w:rStyle w:val="Hyperlink"/>
                </w:rPr>
                <w:t>trang mạng Dịch vụ MCH</w:t>
              </w:r>
            </w:hyperlink>
            <w:r>
              <w:t xml:space="preserve"> &lt;https://www2.health.vic.gov.au/maternal-child-health&gt;.</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32A4D" w14:textId="77777777" w:rsidR="006D7825" w:rsidRDefault="006D7825">
      <w:r>
        <w:separator/>
      </w:r>
    </w:p>
  </w:endnote>
  <w:endnote w:type="continuationSeparator" w:id="0">
    <w:p w14:paraId="37D015B8" w14:textId="77777777" w:rsidR="006D7825" w:rsidRDefault="006D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E3E6" w14:textId="19D99BEC" w:rsidR="009D70A4" w:rsidRPr="00F65AA9" w:rsidRDefault="00B45A46" w:rsidP="0051568D">
    <w:pPr>
      <w:pStyle w:val="DHHSfooter"/>
    </w:pPr>
    <w:r>
      <w:rPr>
        <w:noProof/>
        <w:lang w:val="en-AU" w:eastAsia="en-AU"/>
      </w:rPr>
      <mc:AlternateContent>
        <mc:Choice Requires="wps">
          <w:drawing>
            <wp:anchor distT="0" distB="0" distL="114300" distR="114300" simplePos="0" relativeHeight="251659264" behindDoc="0" locked="0" layoutInCell="0" allowOverlap="1" wp14:anchorId="4C3F7710" wp14:editId="3BE88D31">
              <wp:simplePos x="0" y="0"/>
              <wp:positionH relativeFrom="page">
                <wp:posOffset>0</wp:posOffset>
              </wp:positionH>
              <wp:positionV relativeFrom="page">
                <wp:posOffset>10189210</wp:posOffset>
              </wp:positionV>
              <wp:extent cx="7560310" cy="311785"/>
              <wp:effectExtent l="0" t="0" r="0" b="12065"/>
              <wp:wrapNone/>
              <wp:docPr id="1" name="MSIPCMc3c7481c93610189fbc50cd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282C53" w14:textId="18B0C1D5" w:rsidR="00B45A46" w:rsidRPr="00B45A46" w:rsidRDefault="00B45A46" w:rsidP="00B45A46">
                          <w:pPr>
                            <w:spacing w:before="0" w:after="0"/>
                            <w:jc w:val="center"/>
                            <w:rPr>
                              <w:rFonts w:ascii="Arial Black" w:hAnsi="Arial Black"/>
                              <w:color w:val="000000"/>
                            </w:rPr>
                          </w:pPr>
                          <w:r>
                            <w:rPr>
                              <w:rFonts w:ascii="Arial Black" w:hAnsi="Arial Black"/>
                              <w:color w:val="00000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3F7710" id="_x0000_t202" coordsize="21600,21600" o:spt="202" path="m,l,21600r21600,l21600,xe">
              <v:stroke joinstyle="miter"/>
              <v:path gradientshapeok="t" o:connecttype="rect"/>
            </v:shapetype>
            <v:shape id="MSIPCMc3c7481c93610189fbc50cd9"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7282C53" w14:textId="18B0C1D5" w:rsidR="00B45A46" w:rsidRPr="00B45A46" w:rsidRDefault="00B45A46" w:rsidP="00B45A46">
                    <w:pPr>
                      <w:spacing w:before="0" w:after="0"/>
                      <w:jc w:val="center"/>
                      <w:rPr>
                        <w:rFonts w:ascii="Arial Black" w:hAnsi="Arial Black"/>
                        <w:color w:val="000000"/>
                        <w:lang w:val="vi-VN"/>
                      </w:rPr>
                    </w:pPr>
                    <w:r>
                      <w:rPr>
                        <w:rFonts w:ascii="Arial Black" w:hAnsi="Arial Black"/>
                        <w:color w:val="000000"/>
                        <w:lang w:val="vi-VN"/>
                      </w:rPr>
                      <w:t xml:space="preserve">CHÍNH THỨC</w:t>
                    </w:r>
                  </w:p>
                </w:txbxContent>
              </v:textbox>
              <w10:wrap anchorx="page" anchory="page"/>
            </v:shape>
          </w:pict>
        </mc:Fallback>
      </mc:AlternateContent>
    </w:r>
    <w:r w:rsidR="000E0970">
      <w:rPr>
        <w:noProof/>
        <w:lang w:val="en-AU" w:eastAsia="en-AU"/>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34559" w14:textId="5D0F2BA5" w:rsidR="00164697" w:rsidRDefault="00B45A46">
    <w:pPr>
      <w:pStyle w:val="Footer"/>
    </w:pPr>
    <w:r>
      <w:rPr>
        <w:noProof/>
        <w:lang w:val="en-AU" w:eastAsia="en-AU"/>
      </w:rPr>
      <mc:AlternateContent>
        <mc:Choice Requires="wps">
          <w:drawing>
            <wp:anchor distT="0" distB="0" distL="114300" distR="114300" simplePos="1" relativeHeight="251660288" behindDoc="0" locked="0" layoutInCell="0" allowOverlap="1" wp14:anchorId="2A0A4B5C" wp14:editId="478D7004">
              <wp:simplePos x="0" y="10189687"/>
              <wp:positionH relativeFrom="page">
                <wp:posOffset>0</wp:posOffset>
              </wp:positionH>
              <wp:positionV relativeFrom="page">
                <wp:posOffset>10189210</wp:posOffset>
              </wp:positionV>
              <wp:extent cx="7560310" cy="311785"/>
              <wp:effectExtent l="0" t="0" r="0" b="12065"/>
              <wp:wrapNone/>
              <wp:docPr id="2" name="MSIPCM68d745cabba756db6e962fc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AB3C04" w14:textId="219000E2" w:rsidR="00B45A46" w:rsidRPr="00B45A46" w:rsidRDefault="00B45A46" w:rsidP="00B45A46">
                          <w:pPr>
                            <w:spacing w:before="0" w:after="0"/>
                            <w:jc w:val="center"/>
                            <w:rPr>
                              <w:rFonts w:ascii="Arial Black" w:hAnsi="Arial Black"/>
                              <w:color w:val="000000"/>
                            </w:rPr>
                          </w:pPr>
                          <w:r>
                            <w:rPr>
                              <w:rFonts w:ascii="Arial Black" w:hAnsi="Arial Black"/>
                              <w:color w:val="00000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0A4B5C" id="_x0000_t202" coordsize="21600,21600" o:spt="202" path="m,l,21600r21600,l21600,xe">
              <v:stroke joinstyle="miter"/>
              <v:path gradientshapeok="t" o:connecttype="rect"/>
            </v:shapetype>
            <v:shape id="MSIPCM68d745cabba756db6e962fcb"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4AB3C04" w14:textId="219000E2" w:rsidR="00B45A46" w:rsidRPr="00B45A46" w:rsidRDefault="00B45A46" w:rsidP="00B45A46">
                    <w:pPr>
                      <w:spacing w:before="0" w:after="0"/>
                      <w:jc w:val="center"/>
                      <w:rPr>
                        <w:rFonts w:ascii="Arial Black" w:hAnsi="Arial Black"/>
                        <w:color w:val="000000"/>
                        <w:lang w:val="vi-VN"/>
                      </w:rPr>
                    </w:pPr>
                    <w:r>
                      <w:rPr>
                        <w:rFonts w:ascii="Arial Black" w:hAnsi="Arial Black"/>
                        <w:color w:val="000000"/>
                        <w:lang w:val="vi-VN"/>
                      </w:rPr>
                      <w:t xml:space="preserve">CHÍNH THỨC</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65123" w14:textId="5D42A7DA" w:rsidR="00C84121" w:rsidRPr="00C84121" w:rsidRDefault="00B45A46" w:rsidP="00C84121">
    <w:pPr>
      <w:spacing w:after="0" w:line="360" w:lineRule="auto"/>
      <w:rPr>
        <w:sz w:val="18"/>
        <w:szCs w:val="18"/>
        <w:lang w:val="en-US"/>
      </w:rPr>
    </w:pPr>
    <w:r>
      <w:t xml:space="preserve"> </w:t>
    </w:r>
    <w:r w:rsidR="00C84121">
      <w:rPr>
        <w:sz w:val="18"/>
        <w:szCs w:val="18"/>
      </w:rPr>
      <w:t xml:space="preserve">Sleep and settling for early childhood factsheet 3: Typical sleep behaviour – babies 6–12 months – </w:t>
    </w:r>
    <w:r w:rsidR="00C84121">
      <w:rPr>
        <w:sz w:val="18"/>
        <w:szCs w:val="18"/>
        <w:lang w:val="en-US"/>
      </w:rPr>
      <w:t xml:space="preserve"> Vietnamese</w:t>
    </w:r>
  </w:p>
  <w:p w14:paraId="6E76984B" w14:textId="612E4443" w:rsidR="009D70A4" w:rsidRPr="00A11421" w:rsidRDefault="00C84121" w:rsidP="006B6A25">
    <w:pPr>
      <w:pStyle w:val="DHHSfooter"/>
      <w:spacing w:before="240"/>
    </w:pPr>
    <w:r>
      <w:rPr>
        <w:noProof/>
        <w:lang w:val="en-AU" w:eastAsia="en-AU"/>
      </w:rPr>
      <mc:AlternateContent>
        <mc:Choice Requires="wps">
          <w:drawing>
            <wp:anchor distT="0" distB="0" distL="114300" distR="114300" simplePos="0" relativeHeight="251661312" behindDoc="0" locked="0" layoutInCell="0" allowOverlap="1" wp14:anchorId="40E4A9F5" wp14:editId="07C7293E">
              <wp:simplePos x="0" y="0"/>
              <wp:positionH relativeFrom="page">
                <wp:posOffset>-76200</wp:posOffset>
              </wp:positionH>
              <wp:positionV relativeFrom="page">
                <wp:posOffset>10284460</wp:posOffset>
              </wp:positionV>
              <wp:extent cx="7560310" cy="311785"/>
              <wp:effectExtent l="0" t="0" r="0" b="12065"/>
              <wp:wrapNone/>
              <wp:docPr id="3" name="MSIPCM7728460db86c5fd80fbf37d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2DA76E" w14:textId="657401BC" w:rsidR="00B45A46" w:rsidRPr="00B45A46" w:rsidRDefault="00B45A46" w:rsidP="00B45A46">
                          <w:pPr>
                            <w:spacing w:before="0" w:after="0"/>
                            <w:jc w:val="center"/>
                            <w:rPr>
                              <w:rFonts w:ascii="Arial Black" w:hAnsi="Arial Black"/>
                              <w:color w:val="000000"/>
                            </w:rPr>
                          </w:pPr>
                          <w:r>
                            <w:rPr>
                              <w:rFonts w:ascii="Arial Black" w:hAnsi="Arial Black"/>
                              <w:color w:val="00000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E4A9F5" id="_x0000_t202" coordsize="21600,21600" o:spt="202" path="m,l,21600r21600,l21600,xe">
              <v:stroke joinstyle="miter"/>
              <v:path gradientshapeok="t" o:connecttype="rect"/>
            </v:shapetype>
            <v:shape id="MSIPCM7728460db86c5fd80fbf37d8" o:spid="_x0000_s1028" type="#_x0000_t202" alt="{&quot;HashCode&quot;:904758361,&quot;Height&quot;:841.0,&quot;Width&quot;:595.0,&quot;Placement&quot;:&quot;Footer&quot;,&quot;Index&quot;:&quot;Primary&quot;,&quot;Section&quot;:2,&quot;Top&quot;:0.0,&quot;Left&quot;:0.0}" style="position:absolute;margin-left:-6pt;margin-top:809.8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2GQMAADwGAAAOAAAAZHJzL2Uyb0RvYy54bWysVE1v2zAMvQ/YfzB02Gmp7cRJ7KxOkabI&#10;ViBtA6RDz4okx8JsyZWUxFnR/z5KttOP7TAMu0gUSVHk4xPPL+qy8PZMaS5FisKzAHlMEEm52Kbo&#10;+/2iFyNPGywoLqRgKToyjS6mHz+cH6oJ68tcFpQpD4IIPTlUKcqNqSa+r0nOSqzPZMUEGDOpSmzg&#10;qLY+VfgA0cvC7wfByD9IRSslCdMatFeNEU1d/CxjxNxlmWbGK1IEuRm3Krdu7OpPz/Fkq3CVc9Km&#10;gf8hixJzAY+eQl1hg72d4r+FKjlRUsvMnBFZ+jLLOGGuBqgmDN5Vs85xxVwtAI6uTjDp/xeW3O5X&#10;yuM0RQPkCVxCi27W16v5zXjcj6NRQDfxiAwzGgfZJhuMKbSTMk0AwadPjztpvnzDOp9LyprTJAmi&#10;8TAejMLPrZnxbW5aYxwBQVrDA6cmb/XDZHjSrwpMWMlEd6dxWUhpmGrkNsC1oKxuAzTbSvESq+Mb&#10;rzUwAKjZ+vXbu/eyajXB6eEly7o3QflsmXGo9AQAWlcAkakvZQ0M7/QalLbhdaZKu0MrPbADx44n&#10;XrHaeASU4+EoGIRgImAbhOE4Htow/svtSmnzlcnSs0KKFGTt6IT3S20a187FPibkgheF424hvEOK&#10;RoNh4C6cLBC8ENYXkoAYrdRw8ikJ+1Fw2U96i1E87kWLaNhLxkHcC8LkMhkFURJdLZ5tvDCa5JxS&#10;JpZcsO5/hNHf8a/9qQ2z3Q95k6qWBae2DpubrW5eKG+P4aNugAM/WoReeflv03EAQnXd7qr0bc+a&#10;3ljJ1Jvasbvf9W0j6RHaqSTADB3RFVlweHuJtVlhBX8flDDPzB0sWSEBW9lKyMul+vknvfUHSMCK&#10;vAPMkhTpxx1WDHnFtYDPmoRRBGGNO4CgXms3nVbsyrmE6kOXlROtryk6MVOyfIBxN7OvgQkLAm8C&#10;XJ04N3ACA4xLwmYzJ8OYqbBZinVFbOgO6/v6AauqpZsBFG9lN23w5B3rGl97U8jZzsiMO0pafBs0&#10;oQP2ACPK9aIdp3YGvj47r5ehP/0FAAD//wMAUEsDBBQABgAIAAAAIQBglp0/4gAAAA4BAAAPAAAA&#10;ZHJzL2Rvd25yZXYueG1sTI9PT4NAEMXvTfwOmzHx1i40hlJkaYzGi4kxrcbzAsOfws4SdtvCt3c4&#10;6W1m3sub30sPk+nFFUfXWlIQbgIQSIUtW6oVfH+9rWMQzmsqdW8JFczo4JDdrVKdlPZGR7yefC04&#10;hFyiFTTeD4mUrmjQaLexAxJrlR2N9ryOtSxHfeNw08ttEETS6Jb4Q6MHfGmw6E4Xo+Dxc59X8tyZ&#10;88f8Ps9tV/285pVSD/fT8xMIj5P/M8OCz+iQMVNuL1Q60StYh1vu4lmIwn0EYrGEu5infLlF8Q5k&#10;lsr/NbJfAAAA//8DAFBLAQItABQABgAIAAAAIQC2gziS/gAAAOEBAAATAAAAAAAAAAAAAAAAAAAA&#10;AABbQ29udGVudF9UeXBlc10ueG1sUEsBAi0AFAAGAAgAAAAhADj9If/WAAAAlAEAAAsAAAAAAAAA&#10;AAAAAAAALwEAAF9yZWxzLy5yZWxzUEsBAi0AFAAGAAgAAAAhAD4CPjYZAwAAPAYAAA4AAAAAAAAA&#10;AAAAAAAALgIAAGRycy9lMm9Eb2MueG1sUEsBAi0AFAAGAAgAAAAhAGCWnT/iAAAADgEAAA8AAAAA&#10;AAAAAAAAAAAAcwUAAGRycy9kb3ducmV2LnhtbFBLBQYAAAAABAAEAPMAAACCBgAAAAA=&#10;" o:allowincell="f" filled="f" stroked="f" strokeweight=".5pt">
              <v:textbox inset=",0,,0">
                <w:txbxContent>
                  <w:p w14:paraId="602DA76E" w14:textId="657401BC" w:rsidR="00B45A46" w:rsidRPr="00B45A46" w:rsidRDefault="00B45A46" w:rsidP="00B45A46">
                    <w:pPr>
                      <w:spacing w:before="0" w:after="0"/>
                      <w:jc w:val="center"/>
                      <w:rPr>
                        <w:rFonts w:ascii="Arial Black" w:hAnsi="Arial Black"/>
                        <w:color w:val="000000"/>
                      </w:rPr>
                    </w:pPr>
                    <w:r>
                      <w:rPr>
                        <w:rFonts w:ascii="Arial Black" w:hAnsi="Arial Black"/>
                        <w:color w:val="000000"/>
                      </w:rPr>
                      <w:t>CHÍNH THỨC</w:t>
                    </w:r>
                  </w:p>
                </w:txbxContent>
              </v:textbox>
              <w10:wrap anchorx="page" anchory="page"/>
            </v:shape>
          </w:pict>
        </mc:Fallback>
      </mc:AlternateConten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E16D9C">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2D92D" w14:textId="77777777" w:rsidR="006D7825" w:rsidRDefault="006D7825" w:rsidP="002862F1">
      <w:r>
        <w:separator/>
      </w:r>
    </w:p>
  </w:footnote>
  <w:footnote w:type="continuationSeparator" w:id="0">
    <w:p w14:paraId="2B2205F1" w14:textId="77777777" w:rsidR="006D7825" w:rsidRDefault="006D7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6DD77" w14:textId="63CA6224" w:rsidR="00B03B02" w:rsidRDefault="00B03B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7CA31" w14:textId="6623F610" w:rsidR="009D70A4" w:rsidRPr="0051568D" w:rsidRDefault="009D70A4" w:rsidP="0051568D">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5C76" w14:textId="66519B94" w:rsidR="00B03B02" w:rsidRDefault="00B03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9B6209F"/>
    <w:multiLevelType w:val="hybridMultilevel"/>
    <w:tmpl w:val="8C46FAF0"/>
    <w:lvl w:ilvl="0" w:tplc="74B6C5DE">
      <w:numFmt w:val="bullet"/>
      <w:lvlText w:val="•"/>
      <w:lvlJc w:val="left"/>
      <w:pPr>
        <w:ind w:left="720" w:hanging="360"/>
      </w:pPr>
      <w:rPr>
        <w:rFonts w:ascii="Arial" w:eastAsia="Calibri" w:hAnsi="Arial" w:cs="Arial" w:hint="default"/>
        <w:i/>
        <w:color w:val="2F559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11"/>
    <w:rsid w:val="000002B9"/>
    <w:rsid w:val="000072AD"/>
    <w:rsid w:val="000072B6"/>
    <w:rsid w:val="0001021B"/>
    <w:rsid w:val="00011D89"/>
    <w:rsid w:val="000154FD"/>
    <w:rsid w:val="00024D89"/>
    <w:rsid w:val="000250B6"/>
    <w:rsid w:val="000277FE"/>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D31B8"/>
    <w:rsid w:val="000E0970"/>
    <w:rsid w:val="000E3CC7"/>
    <w:rsid w:val="000E6BD4"/>
    <w:rsid w:val="000F1F1E"/>
    <w:rsid w:val="000F2259"/>
    <w:rsid w:val="0010392D"/>
    <w:rsid w:val="0010447F"/>
    <w:rsid w:val="00104FE3"/>
    <w:rsid w:val="0011684D"/>
    <w:rsid w:val="00120BD3"/>
    <w:rsid w:val="00122FEA"/>
    <w:rsid w:val="001232BD"/>
    <w:rsid w:val="00124ED5"/>
    <w:rsid w:val="001276FA"/>
    <w:rsid w:val="001447B3"/>
    <w:rsid w:val="001500AB"/>
    <w:rsid w:val="00152073"/>
    <w:rsid w:val="00156598"/>
    <w:rsid w:val="00160189"/>
    <w:rsid w:val="00161939"/>
    <w:rsid w:val="00161AA0"/>
    <w:rsid w:val="00162093"/>
    <w:rsid w:val="00164697"/>
    <w:rsid w:val="00166098"/>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5137"/>
    <w:rsid w:val="0022701F"/>
    <w:rsid w:val="002333F5"/>
    <w:rsid w:val="00233724"/>
    <w:rsid w:val="002432E1"/>
    <w:rsid w:val="00246207"/>
    <w:rsid w:val="00246C5E"/>
    <w:rsid w:val="00251343"/>
    <w:rsid w:val="002536A4"/>
    <w:rsid w:val="00254F58"/>
    <w:rsid w:val="0025683B"/>
    <w:rsid w:val="002620BC"/>
    <w:rsid w:val="00262802"/>
    <w:rsid w:val="00263A90"/>
    <w:rsid w:val="0026408B"/>
    <w:rsid w:val="00267C3E"/>
    <w:rsid w:val="002709BB"/>
    <w:rsid w:val="00273BAC"/>
    <w:rsid w:val="002763B3"/>
    <w:rsid w:val="002802E3"/>
    <w:rsid w:val="0028213D"/>
    <w:rsid w:val="002862F1"/>
    <w:rsid w:val="00291373"/>
    <w:rsid w:val="0029268A"/>
    <w:rsid w:val="0029597D"/>
    <w:rsid w:val="002962C3"/>
    <w:rsid w:val="0029752B"/>
    <w:rsid w:val="002A483C"/>
    <w:rsid w:val="002B0C7C"/>
    <w:rsid w:val="002B1729"/>
    <w:rsid w:val="002B36C7"/>
    <w:rsid w:val="002B4DD4"/>
    <w:rsid w:val="002B5277"/>
    <w:rsid w:val="002B5375"/>
    <w:rsid w:val="002B77C1"/>
    <w:rsid w:val="002C2728"/>
    <w:rsid w:val="002D43D7"/>
    <w:rsid w:val="002D5006"/>
    <w:rsid w:val="002E01D0"/>
    <w:rsid w:val="002E161D"/>
    <w:rsid w:val="002E3100"/>
    <w:rsid w:val="002E6C95"/>
    <w:rsid w:val="002E7C36"/>
    <w:rsid w:val="002F5F31"/>
    <w:rsid w:val="002F5F46"/>
    <w:rsid w:val="0030118A"/>
    <w:rsid w:val="00302216"/>
    <w:rsid w:val="00303E53"/>
    <w:rsid w:val="00306E5F"/>
    <w:rsid w:val="00307E14"/>
    <w:rsid w:val="00314054"/>
    <w:rsid w:val="00316F27"/>
    <w:rsid w:val="00322E4B"/>
    <w:rsid w:val="0032528D"/>
    <w:rsid w:val="00327870"/>
    <w:rsid w:val="0033259D"/>
    <w:rsid w:val="003333D2"/>
    <w:rsid w:val="003406C6"/>
    <w:rsid w:val="003418CC"/>
    <w:rsid w:val="00344D11"/>
    <w:rsid w:val="003459BD"/>
    <w:rsid w:val="003503A7"/>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375C"/>
    <w:rsid w:val="003E4086"/>
    <w:rsid w:val="003F0445"/>
    <w:rsid w:val="003F0CF0"/>
    <w:rsid w:val="003F14B1"/>
    <w:rsid w:val="003F3289"/>
    <w:rsid w:val="003F40C9"/>
    <w:rsid w:val="004013C7"/>
    <w:rsid w:val="00401FCF"/>
    <w:rsid w:val="00406285"/>
    <w:rsid w:val="004148F9"/>
    <w:rsid w:val="0042084E"/>
    <w:rsid w:val="00421EEF"/>
    <w:rsid w:val="00423B1C"/>
    <w:rsid w:val="00424D65"/>
    <w:rsid w:val="0043669A"/>
    <w:rsid w:val="00442C6C"/>
    <w:rsid w:val="00443CBE"/>
    <w:rsid w:val="00443E8A"/>
    <w:rsid w:val="004441BC"/>
    <w:rsid w:val="004468B4"/>
    <w:rsid w:val="00450B88"/>
    <w:rsid w:val="00451A9F"/>
    <w:rsid w:val="0045230A"/>
    <w:rsid w:val="00457337"/>
    <w:rsid w:val="0047372D"/>
    <w:rsid w:val="00473BA3"/>
    <w:rsid w:val="004743DD"/>
    <w:rsid w:val="00474CEA"/>
    <w:rsid w:val="00483968"/>
    <w:rsid w:val="00484F86"/>
    <w:rsid w:val="00490746"/>
    <w:rsid w:val="00490852"/>
    <w:rsid w:val="00492F30"/>
    <w:rsid w:val="00493CE5"/>
    <w:rsid w:val="004946F4"/>
    <w:rsid w:val="0049487E"/>
    <w:rsid w:val="004A160D"/>
    <w:rsid w:val="004A20AF"/>
    <w:rsid w:val="004A3E81"/>
    <w:rsid w:val="004A5C62"/>
    <w:rsid w:val="004A707D"/>
    <w:rsid w:val="004B1AC9"/>
    <w:rsid w:val="004C6EEE"/>
    <w:rsid w:val="004C702B"/>
    <w:rsid w:val="004D0033"/>
    <w:rsid w:val="004D016B"/>
    <w:rsid w:val="004D09AF"/>
    <w:rsid w:val="004D1B22"/>
    <w:rsid w:val="004D36F2"/>
    <w:rsid w:val="004D696F"/>
    <w:rsid w:val="004E1106"/>
    <w:rsid w:val="004E138F"/>
    <w:rsid w:val="004E4649"/>
    <w:rsid w:val="004E5C2B"/>
    <w:rsid w:val="004F00DD"/>
    <w:rsid w:val="004F2133"/>
    <w:rsid w:val="004F55F1"/>
    <w:rsid w:val="004F6936"/>
    <w:rsid w:val="004F6F36"/>
    <w:rsid w:val="004F7597"/>
    <w:rsid w:val="00503DC6"/>
    <w:rsid w:val="00506F5D"/>
    <w:rsid w:val="00510C37"/>
    <w:rsid w:val="005126D0"/>
    <w:rsid w:val="00513DD6"/>
    <w:rsid w:val="0051568D"/>
    <w:rsid w:val="00526C15"/>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240"/>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46BD3"/>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A1ADD"/>
    <w:rsid w:val="006A570B"/>
    <w:rsid w:val="006B077C"/>
    <w:rsid w:val="006B48C4"/>
    <w:rsid w:val="006B6803"/>
    <w:rsid w:val="006B6A25"/>
    <w:rsid w:val="006C118F"/>
    <w:rsid w:val="006D0F16"/>
    <w:rsid w:val="006D2A3F"/>
    <w:rsid w:val="006D2FBC"/>
    <w:rsid w:val="006D7825"/>
    <w:rsid w:val="006E138B"/>
    <w:rsid w:val="006F1FDC"/>
    <w:rsid w:val="006F6B8C"/>
    <w:rsid w:val="007013EF"/>
    <w:rsid w:val="007173CA"/>
    <w:rsid w:val="007216AA"/>
    <w:rsid w:val="00721AB5"/>
    <w:rsid w:val="00721CFB"/>
    <w:rsid w:val="00721DEF"/>
    <w:rsid w:val="00724A43"/>
    <w:rsid w:val="0072719F"/>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607C"/>
    <w:rsid w:val="007B0914"/>
    <w:rsid w:val="007B1374"/>
    <w:rsid w:val="007B4257"/>
    <w:rsid w:val="007B589F"/>
    <w:rsid w:val="007B6186"/>
    <w:rsid w:val="007B71F1"/>
    <w:rsid w:val="007B73BC"/>
    <w:rsid w:val="007C20B9"/>
    <w:rsid w:val="007C2798"/>
    <w:rsid w:val="007C7301"/>
    <w:rsid w:val="007C7859"/>
    <w:rsid w:val="007D2BDE"/>
    <w:rsid w:val="007D2FB6"/>
    <w:rsid w:val="007D3257"/>
    <w:rsid w:val="007D49EB"/>
    <w:rsid w:val="007D6DF7"/>
    <w:rsid w:val="007E0DE2"/>
    <w:rsid w:val="007E3B98"/>
    <w:rsid w:val="007E417A"/>
    <w:rsid w:val="007F31B6"/>
    <w:rsid w:val="007F546C"/>
    <w:rsid w:val="007F5A0B"/>
    <w:rsid w:val="007F625F"/>
    <w:rsid w:val="007F665E"/>
    <w:rsid w:val="00800412"/>
    <w:rsid w:val="0080587B"/>
    <w:rsid w:val="00806468"/>
    <w:rsid w:val="008155F0"/>
    <w:rsid w:val="00816735"/>
    <w:rsid w:val="00820141"/>
    <w:rsid w:val="00820E0C"/>
    <w:rsid w:val="0082366F"/>
    <w:rsid w:val="008338A2"/>
    <w:rsid w:val="00835A16"/>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D79EB"/>
    <w:rsid w:val="008E4376"/>
    <w:rsid w:val="008E7A0A"/>
    <w:rsid w:val="008E7B49"/>
    <w:rsid w:val="008F37BC"/>
    <w:rsid w:val="008F59F6"/>
    <w:rsid w:val="00900719"/>
    <w:rsid w:val="009017AC"/>
    <w:rsid w:val="00904A1C"/>
    <w:rsid w:val="00905030"/>
    <w:rsid w:val="00906490"/>
    <w:rsid w:val="009111B2"/>
    <w:rsid w:val="00917ACE"/>
    <w:rsid w:val="00924AE1"/>
    <w:rsid w:val="009269B1"/>
    <w:rsid w:val="0092724D"/>
    <w:rsid w:val="0093338F"/>
    <w:rsid w:val="00937BD9"/>
    <w:rsid w:val="00950E2C"/>
    <w:rsid w:val="00951D50"/>
    <w:rsid w:val="009525EB"/>
    <w:rsid w:val="00954874"/>
    <w:rsid w:val="00957F85"/>
    <w:rsid w:val="00961400"/>
    <w:rsid w:val="00963646"/>
    <w:rsid w:val="0096632D"/>
    <w:rsid w:val="00967B17"/>
    <w:rsid w:val="0097559F"/>
    <w:rsid w:val="009853E1"/>
    <w:rsid w:val="00986E6B"/>
    <w:rsid w:val="00991769"/>
    <w:rsid w:val="00994386"/>
    <w:rsid w:val="009A13D8"/>
    <w:rsid w:val="009A279E"/>
    <w:rsid w:val="009A4E24"/>
    <w:rsid w:val="009B0A6F"/>
    <w:rsid w:val="009B0A94"/>
    <w:rsid w:val="009B59E9"/>
    <w:rsid w:val="009B70AA"/>
    <w:rsid w:val="009C5E77"/>
    <w:rsid w:val="009C6740"/>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274B"/>
    <w:rsid w:val="00A44882"/>
    <w:rsid w:val="00A54715"/>
    <w:rsid w:val="00A6061C"/>
    <w:rsid w:val="00A62D44"/>
    <w:rsid w:val="00A67263"/>
    <w:rsid w:val="00A7161C"/>
    <w:rsid w:val="00A77AA3"/>
    <w:rsid w:val="00A836FE"/>
    <w:rsid w:val="00A854EB"/>
    <w:rsid w:val="00A86445"/>
    <w:rsid w:val="00A872E5"/>
    <w:rsid w:val="00A91406"/>
    <w:rsid w:val="00A95CDE"/>
    <w:rsid w:val="00A96E65"/>
    <w:rsid w:val="00A97C72"/>
    <w:rsid w:val="00AA63D4"/>
    <w:rsid w:val="00AB06E8"/>
    <w:rsid w:val="00AB1CD3"/>
    <w:rsid w:val="00AB352F"/>
    <w:rsid w:val="00AC274B"/>
    <w:rsid w:val="00AC4764"/>
    <w:rsid w:val="00AC6D36"/>
    <w:rsid w:val="00AD0CBA"/>
    <w:rsid w:val="00AD26E2"/>
    <w:rsid w:val="00AD6166"/>
    <w:rsid w:val="00AD784C"/>
    <w:rsid w:val="00AE126A"/>
    <w:rsid w:val="00AE23B5"/>
    <w:rsid w:val="00AE3005"/>
    <w:rsid w:val="00AE3BD5"/>
    <w:rsid w:val="00AE59A0"/>
    <w:rsid w:val="00AF0C57"/>
    <w:rsid w:val="00AF26F3"/>
    <w:rsid w:val="00AF5F04"/>
    <w:rsid w:val="00B00672"/>
    <w:rsid w:val="00B01B4D"/>
    <w:rsid w:val="00B03B02"/>
    <w:rsid w:val="00B06571"/>
    <w:rsid w:val="00B068BA"/>
    <w:rsid w:val="00B13851"/>
    <w:rsid w:val="00B13B1C"/>
    <w:rsid w:val="00B22291"/>
    <w:rsid w:val="00B23F9A"/>
    <w:rsid w:val="00B2417B"/>
    <w:rsid w:val="00B24E6F"/>
    <w:rsid w:val="00B26CB5"/>
    <w:rsid w:val="00B2752E"/>
    <w:rsid w:val="00B307CC"/>
    <w:rsid w:val="00B308E8"/>
    <w:rsid w:val="00B326B7"/>
    <w:rsid w:val="00B36A7B"/>
    <w:rsid w:val="00B42EE2"/>
    <w:rsid w:val="00B431E8"/>
    <w:rsid w:val="00B45141"/>
    <w:rsid w:val="00B45A46"/>
    <w:rsid w:val="00B5273A"/>
    <w:rsid w:val="00B547F4"/>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2B74"/>
    <w:rsid w:val="00BB4A4E"/>
    <w:rsid w:val="00BB7A10"/>
    <w:rsid w:val="00BC7468"/>
    <w:rsid w:val="00BC7D4F"/>
    <w:rsid w:val="00BC7ED7"/>
    <w:rsid w:val="00BD2850"/>
    <w:rsid w:val="00BD5B84"/>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2EE"/>
    <w:rsid w:val="00C63B9C"/>
    <w:rsid w:val="00C6682F"/>
    <w:rsid w:val="00C7275E"/>
    <w:rsid w:val="00C74C5D"/>
    <w:rsid w:val="00C84121"/>
    <w:rsid w:val="00C863C4"/>
    <w:rsid w:val="00C920EA"/>
    <w:rsid w:val="00C93C3E"/>
    <w:rsid w:val="00C93DC6"/>
    <w:rsid w:val="00CA12E3"/>
    <w:rsid w:val="00CA6611"/>
    <w:rsid w:val="00CA6AE6"/>
    <w:rsid w:val="00CA782F"/>
    <w:rsid w:val="00CB3285"/>
    <w:rsid w:val="00CC0C72"/>
    <w:rsid w:val="00CC2BFD"/>
    <w:rsid w:val="00CD3476"/>
    <w:rsid w:val="00CD4C67"/>
    <w:rsid w:val="00CD64DF"/>
    <w:rsid w:val="00CE7DF3"/>
    <w:rsid w:val="00CF2F50"/>
    <w:rsid w:val="00CF6198"/>
    <w:rsid w:val="00D010BE"/>
    <w:rsid w:val="00D02919"/>
    <w:rsid w:val="00D04C61"/>
    <w:rsid w:val="00D05B8D"/>
    <w:rsid w:val="00D065A2"/>
    <w:rsid w:val="00D07F00"/>
    <w:rsid w:val="00D17B72"/>
    <w:rsid w:val="00D3185C"/>
    <w:rsid w:val="00D32F0D"/>
    <w:rsid w:val="00D3318E"/>
    <w:rsid w:val="00D33E72"/>
    <w:rsid w:val="00D35BD6"/>
    <w:rsid w:val="00D361B5"/>
    <w:rsid w:val="00D411A2"/>
    <w:rsid w:val="00D4606D"/>
    <w:rsid w:val="00D50B9C"/>
    <w:rsid w:val="00D52D73"/>
    <w:rsid w:val="00D52E58"/>
    <w:rsid w:val="00D56B20"/>
    <w:rsid w:val="00D714CC"/>
    <w:rsid w:val="00D71B88"/>
    <w:rsid w:val="00D75EA7"/>
    <w:rsid w:val="00D77D33"/>
    <w:rsid w:val="00D81F21"/>
    <w:rsid w:val="00D86384"/>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4D75"/>
    <w:rsid w:val="00DF68C7"/>
    <w:rsid w:val="00DF731A"/>
    <w:rsid w:val="00E04608"/>
    <w:rsid w:val="00E11332"/>
    <w:rsid w:val="00E11352"/>
    <w:rsid w:val="00E1594F"/>
    <w:rsid w:val="00E16D9C"/>
    <w:rsid w:val="00E170DC"/>
    <w:rsid w:val="00E26818"/>
    <w:rsid w:val="00E27FFC"/>
    <w:rsid w:val="00E30B15"/>
    <w:rsid w:val="00E40181"/>
    <w:rsid w:val="00E56A01"/>
    <w:rsid w:val="00E629A1"/>
    <w:rsid w:val="00E6794C"/>
    <w:rsid w:val="00E71591"/>
    <w:rsid w:val="00E72FDE"/>
    <w:rsid w:val="00E80DE3"/>
    <w:rsid w:val="00E82C55"/>
    <w:rsid w:val="00E92AC3"/>
    <w:rsid w:val="00EB00E0"/>
    <w:rsid w:val="00EC059F"/>
    <w:rsid w:val="00EC1F24"/>
    <w:rsid w:val="00EC22F6"/>
    <w:rsid w:val="00ED081F"/>
    <w:rsid w:val="00ED5B9B"/>
    <w:rsid w:val="00ED6BAD"/>
    <w:rsid w:val="00ED7447"/>
    <w:rsid w:val="00EE1488"/>
    <w:rsid w:val="00EE3E24"/>
    <w:rsid w:val="00EE4D5D"/>
    <w:rsid w:val="00EE5131"/>
    <w:rsid w:val="00EF109B"/>
    <w:rsid w:val="00EF36AF"/>
    <w:rsid w:val="00F00F9C"/>
    <w:rsid w:val="00F01E5F"/>
    <w:rsid w:val="00F02ABA"/>
    <w:rsid w:val="00F0437A"/>
    <w:rsid w:val="00F048F9"/>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5701E"/>
    <w:rsid w:val="00F57BA0"/>
    <w:rsid w:val="00F61A9F"/>
    <w:rsid w:val="00F64696"/>
    <w:rsid w:val="00F65AA9"/>
    <w:rsid w:val="00F6768F"/>
    <w:rsid w:val="00F72C2C"/>
    <w:rsid w:val="00F731E0"/>
    <w:rsid w:val="00F76CAB"/>
    <w:rsid w:val="00F772C6"/>
    <w:rsid w:val="00F815B5"/>
    <w:rsid w:val="00F85195"/>
    <w:rsid w:val="00F938BA"/>
    <w:rsid w:val="00FA2C46"/>
    <w:rsid w:val="00FA3525"/>
    <w:rsid w:val="00FA5A53"/>
    <w:rsid w:val="00FB1746"/>
    <w:rsid w:val="00FB27FB"/>
    <w:rsid w:val="00FB4769"/>
    <w:rsid w:val="00FB4CDA"/>
    <w:rsid w:val="00FC0F81"/>
    <w:rsid w:val="00FC395C"/>
    <w:rsid w:val="00FD3766"/>
    <w:rsid w:val="00FD47C4"/>
    <w:rsid w:val="00FE2DCF"/>
    <w:rsid w:val="00FE32BA"/>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6FE"/>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val="vi-VN" w:eastAsia="en-US"/>
    </w:rPr>
  </w:style>
  <w:style w:type="character" w:customStyle="1" w:styleId="Heading2Char">
    <w:name w:val="Heading 2 Char"/>
    <w:link w:val="Heading2"/>
    <w:uiPriority w:val="1"/>
    <w:rsid w:val="0032528D"/>
    <w:rPr>
      <w:rFonts w:ascii="Arial" w:hAnsi="Arial"/>
      <w:b/>
      <w:color w:val="007B4B"/>
      <w:sz w:val="28"/>
      <w:szCs w:val="28"/>
      <w:lang w:val="vi-VN" w:eastAsia="en-US"/>
    </w:rPr>
  </w:style>
  <w:style w:type="character" w:customStyle="1" w:styleId="Heading3Char">
    <w:name w:val="Heading 3 Char"/>
    <w:link w:val="Heading3"/>
    <w:uiPriority w:val="1"/>
    <w:rsid w:val="00152073"/>
    <w:rPr>
      <w:rFonts w:ascii="Arial" w:eastAsia="MS Gothic" w:hAnsi="Arial"/>
      <w:b/>
      <w:bCs/>
      <w:sz w:val="24"/>
      <w:szCs w:val="26"/>
      <w:lang w:val="vi-VN" w:eastAsia="en-US"/>
    </w:rPr>
  </w:style>
  <w:style w:type="character" w:customStyle="1" w:styleId="Heading4Char">
    <w:name w:val="Heading 4 Char"/>
    <w:link w:val="Heading4"/>
    <w:uiPriority w:val="1"/>
    <w:rsid w:val="00152073"/>
    <w:rPr>
      <w:rFonts w:ascii="Arial" w:eastAsia="MS Mincho" w:hAnsi="Arial"/>
      <w:b/>
      <w:bCs/>
      <w:lang w:val="vi-VN"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vi-VN"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b/>
      <w:noProof/>
      <w:szCs w:val="20"/>
    </w:rPr>
  </w:style>
  <w:style w:type="character" w:customStyle="1" w:styleId="Heading5Char">
    <w:name w:val="Heading 5 Char"/>
    <w:link w:val="Heading5"/>
    <w:uiPriority w:val="9"/>
    <w:semiHidden/>
    <w:rsid w:val="00CF2F50"/>
    <w:rPr>
      <w:rFonts w:ascii="Cambria" w:eastAsia="MS Mincho" w:hAnsi="Cambria"/>
      <w:b/>
      <w:bCs/>
      <w:i/>
      <w:iCs/>
      <w:sz w:val="26"/>
      <w:szCs w:val="26"/>
      <w:lang w:val="vi-VN"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val="vi-VN" w:eastAsia="en-US"/>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val="vi-VN"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val="vi-VN"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val="vi-VN"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val="vi-VN"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szCs w:val="20"/>
    </w:rPr>
  </w:style>
  <w:style w:type="character" w:customStyle="1" w:styleId="CommentTextChar">
    <w:name w:val="Comment Text Char"/>
    <w:basedOn w:val="DefaultParagraphFont"/>
    <w:link w:val="CommentText"/>
    <w:uiPriority w:val="99"/>
    <w:semiHidden/>
    <w:rsid w:val="004D09AF"/>
    <w:rPr>
      <w:rFonts w:ascii="Cambria" w:hAnsi="Cambria"/>
      <w:lang w:val="vi-VN"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val="vi-VN"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semiHidden/>
    <w:unhideWhenUsed/>
    <w:rsid w:val="00A836FE"/>
  </w:style>
  <w:style w:type="character" w:customStyle="1" w:styleId="BodyTextChar">
    <w:name w:val="Body Text Char"/>
    <w:basedOn w:val="DefaultParagraphFont"/>
    <w:link w:val="BodyText"/>
    <w:uiPriority w:val="99"/>
    <w:semiHidden/>
    <w:rsid w:val="00A836FE"/>
    <w:rPr>
      <w:rFonts w:ascii="Univers 45 Light" w:eastAsia="Calibri" w:hAnsi="Univers 45 Light"/>
      <w:szCs w:val="22"/>
      <w:lang w:val="vi-VN" w:eastAsia="en-US"/>
    </w:rPr>
  </w:style>
  <w:style w:type="paragraph" w:styleId="Revision">
    <w:name w:val="Revision"/>
    <w:hidden/>
    <w:uiPriority w:val="71"/>
    <w:rsid w:val="00160189"/>
    <w:rPr>
      <w:rFonts w:ascii="Univers 45 Light" w:eastAsia="Calibri" w:hAnsi="Univers 45 Light"/>
      <w:szCs w:val="22"/>
      <w:lang w:eastAsia="en-US"/>
    </w:rPr>
  </w:style>
  <w:style w:type="character" w:customStyle="1" w:styleId="UnresolvedMention">
    <w:name w:val="Unresolved Mention"/>
    <w:basedOn w:val="DefaultParagraphFont"/>
    <w:uiPriority w:val="99"/>
    <w:semiHidden/>
    <w:unhideWhenUsed/>
    <w:rsid w:val="0029268A"/>
    <w:rPr>
      <w:color w:val="605E5C"/>
      <w:shd w:val="clear" w:color="auto" w:fill="E1DFDD"/>
    </w:rPr>
  </w:style>
  <w:style w:type="paragraph" w:customStyle="1" w:styleId="xxmsonormal">
    <w:name w:val="x_xmsonormal"/>
    <w:basedOn w:val="Normal"/>
    <w:rsid w:val="000002B9"/>
    <w:pPr>
      <w:spacing w:before="0" w:after="0"/>
    </w:pPr>
    <w:rPr>
      <w:rFonts w:ascii="Calibri" w:eastAsiaTheme="minorHAns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337848">
      <w:bodyDiv w:val="1"/>
      <w:marLeft w:val="0"/>
      <w:marRight w:val="0"/>
      <w:marTop w:val="0"/>
      <w:marBottom w:val="0"/>
      <w:divBdr>
        <w:top w:val="none" w:sz="0" w:space="0" w:color="auto"/>
        <w:left w:val="none" w:sz="0" w:space="0" w:color="auto"/>
        <w:bottom w:val="none" w:sz="0" w:space="0" w:color="auto"/>
        <w:right w:val="none" w:sz="0" w:space="0" w:color="auto"/>
      </w:divBdr>
    </w:div>
    <w:div w:id="8402013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486082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urldefense.com/v3/__http:/raisingchildren.net.au/responsivesettling__;!!C5rN6bSF!HHU8PIzuJ2-xQmw3f354pcMlXD7qs0DF9df6ZjTOKjF5Fec973JZaech8nughDZm01U5XxwIPRM9qI3ljTvQnrrHstT9USWOFo5QBjrk920$" TargetMode="External"/><Relationship Id="rId3" Type="http://schemas.openxmlformats.org/officeDocument/2006/relationships/customXml" Target="../customXml/item3.xml"/><Relationship Id="rId21" Type="http://schemas.openxmlformats.org/officeDocument/2006/relationships/hyperlink" Target="https://www.betterhealth.vic.gov.au/child-healt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MCH@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etterhealth.vic.gov.au/child-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2.health.vic.gov.au/maternal-child-heal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C1F90B9E604949835585677F79E7C2" ma:contentTypeVersion="13" ma:contentTypeDescription="Create a new document." ma:contentTypeScope="" ma:versionID="1de49d76b8dfd4fbf901262778abe8d9">
  <xsd:schema xmlns:xsd="http://www.w3.org/2001/XMLSchema" xmlns:xs="http://www.w3.org/2001/XMLSchema" xmlns:p="http://schemas.microsoft.com/office/2006/metadata/properties" xmlns:ns2="32433a19-b3eb-47ee-85c7-27bb92bd51ba" xmlns:ns3="349d4793-ad4e-48d4-ab4a-8e2d95c5c0ed" targetNamespace="http://schemas.microsoft.com/office/2006/metadata/properties" ma:root="true" ma:fieldsID="870ed15763a15a94d9cc8da7b3acd6cd" ns2:_="" ns3:_="">
    <xsd:import namespace="32433a19-b3eb-47ee-85c7-27bb92bd51ba"/>
    <xsd:import namespace="349d4793-ad4e-48d4-ab4a-8e2d95c5c0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33a19-b3eb-47ee-85c7-27bb92bd5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9d4793-ad4e-48d4-ab4a-8e2d95c5c0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00811-1116-4DFE-936F-6B399A951B69}">
  <ds:schemaRefs>
    <ds:schemaRef ds:uri="http://www.w3.org/XML/1998/namespace"/>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349d4793-ad4e-48d4-ab4a-8e2d95c5c0ed"/>
    <ds:schemaRef ds:uri="32433a19-b3eb-47ee-85c7-27bb92bd51ba"/>
  </ds:schemaRefs>
</ds:datastoreItem>
</file>

<file path=customXml/itemProps2.xml><?xml version="1.0" encoding="utf-8"?>
<ds:datastoreItem xmlns:ds="http://schemas.openxmlformats.org/officeDocument/2006/customXml" ds:itemID="{993859C6-68A9-470D-B18E-6DC232BB8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33a19-b3eb-47ee-85c7-27bb92bd51ba"/>
    <ds:schemaRef ds:uri="349d4793-ad4e-48d4-ab4a-8e2d95c5c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82DD0-1688-4C79-B983-A7A5F9922189}">
  <ds:schemaRefs>
    <ds:schemaRef ds:uri="http://schemas.microsoft.com/sharepoint/v3/contenttype/forms"/>
  </ds:schemaRefs>
</ds:datastoreItem>
</file>

<file path=customXml/itemProps4.xml><?xml version="1.0" encoding="utf-8"?>
<ds:datastoreItem xmlns:ds="http://schemas.openxmlformats.org/officeDocument/2006/customXml" ds:itemID="{08F9F5D4-9BAB-404F-8DE5-5034AAEA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1108</Words>
  <Characters>4310</Characters>
  <Application>Microsoft Office Word</Application>
  <DocSecurity>0</DocSecurity>
  <Lines>79</Lines>
  <Paragraphs>57</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Manager/>
  <Company>Department of Health and Human Services</Company>
  <LinksUpToDate>false</LinksUpToDate>
  <CharactersWithSpaces>5361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Typical sleep behaviour – babies 6–12 months</dc:subject>
  <dc:creator>Maternal and Child Health Service</dc:creator>
  <cp:keywords>babies, sleep, settling</cp:keywords>
  <dc:description/>
  <cp:revision>3</cp:revision>
  <cp:lastPrinted>2017-07-07T00:32:00Z</cp:lastPrinted>
  <dcterms:created xsi:type="dcterms:W3CDTF">2023-02-28T22:29:00Z</dcterms:created>
  <dcterms:modified xsi:type="dcterms:W3CDTF">2023-02-28T22:30:00Z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0x0101009AC1F90B9E604949835585677F79E7C2</vt:lpwstr>
  </property>
  <property fmtid="{D5CDD505-2E9C-101B-9397-08002B2CF9AE}" pid="4" name="MSIP_Label_43e64453-338c-4f93-8a4d-0039a0a41f2a_Enabled">
    <vt:lpwstr>true</vt:lpwstr>
  </property>
  <property fmtid="{D5CDD505-2E9C-101B-9397-08002B2CF9AE}" pid="5" name="MSIP_Label_43e64453-338c-4f93-8a4d-0039a0a41f2a_SetDate">
    <vt:lpwstr>2022-09-20T06:29:15Z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cc50a9d1-4ae8-4e42-8d30-88352529afe6</vt:lpwstr>
  </property>
  <property fmtid="{D5CDD505-2E9C-101B-9397-08002B2CF9AE}" pid="10" name="MSIP_Label_43e64453-338c-4f93-8a4d-0039a0a41f2a_ContentBits">
    <vt:lpwstr>2</vt:lpwstr>
  </property>
</Properties>
</file>