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C8B6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99484CB" wp14:editId="61B7338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DEDD3FB" w14:textId="77777777" w:rsidR="00A62D44" w:rsidRPr="004C6EEE" w:rsidRDefault="00A62D44" w:rsidP="00EC40D5">
      <w:pPr>
        <w:pStyle w:val="Sectionbreakfirstpage"/>
        <w:sectPr w:rsidR="00A62D44" w:rsidRPr="004C6EEE" w:rsidSect="00E62622">
          <w:headerReference w:type="default" r:id="rId9"/>
          <w:footerReference w:type="even" r:id="rId10"/>
          <w:footerReference w:type="default" r:id="rId11"/>
          <w:footerReference w:type="first" r:id="rId12"/>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4986E08" w14:textId="77777777" w:rsidTr="00B07FF7">
        <w:trPr>
          <w:trHeight w:val="622"/>
        </w:trPr>
        <w:tc>
          <w:tcPr>
            <w:tcW w:w="10348" w:type="dxa"/>
            <w:tcMar>
              <w:top w:w="1531" w:type="dxa"/>
              <w:left w:w="0" w:type="dxa"/>
              <w:right w:w="0" w:type="dxa"/>
            </w:tcMar>
          </w:tcPr>
          <w:p w14:paraId="77E9EF90" w14:textId="3C5CA15F" w:rsidR="003B5733" w:rsidRPr="003B5733" w:rsidRDefault="00AD3A69" w:rsidP="003B5733">
            <w:pPr>
              <w:pStyle w:val="Documenttitle"/>
            </w:pPr>
            <w:r>
              <w:t xml:space="preserve">Epidemic thunderstorm asthma campaign </w:t>
            </w:r>
          </w:p>
        </w:tc>
      </w:tr>
      <w:tr w:rsidR="003B5733" w14:paraId="1F5A03BF" w14:textId="77777777" w:rsidTr="00B07FF7">
        <w:tc>
          <w:tcPr>
            <w:tcW w:w="10348" w:type="dxa"/>
          </w:tcPr>
          <w:p w14:paraId="46C21986" w14:textId="7F86494E" w:rsidR="003B5733" w:rsidRPr="00A1389F" w:rsidRDefault="00AD3A69">
            <w:pPr>
              <w:pStyle w:val="Documentsubtitle"/>
            </w:pPr>
            <w:r>
              <w:rPr>
                <w:szCs w:val="28"/>
              </w:rPr>
              <w:t>Newsletter and website content – for public audience</w:t>
            </w:r>
            <w:r>
              <w:t xml:space="preserve"> </w:t>
            </w:r>
          </w:p>
        </w:tc>
      </w:tr>
      <w:tr w:rsidR="003B5733" w14:paraId="6C28BEF8" w14:textId="77777777" w:rsidTr="00B07FF7">
        <w:tc>
          <w:tcPr>
            <w:tcW w:w="10348" w:type="dxa"/>
          </w:tcPr>
          <w:p w14:paraId="5B4E7699" w14:textId="51832B08" w:rsidR="003B5733" w:rsidRPr="001E5058" w:rsidRDefault="00554C28" w:rsidP="001E5058">
            <w:pPr>
              <w:pStyle w:val="Bannermarking"/>
            </w:pPr>
            <w:r>
              <w:fldChar w:fldCharType="begin"/>
            </w:r>
            <w:r>
              <w:instrText xml:space="preserve"> FILLIN  "Type the protective marking" \d OFFICIAL \o  \* MERGEFORMAT </w:instrText>
            </w:r>
            <w:r>
              <w:fldChar w:fldCharType="end"/>
            </w:r>
          </w:p>
        </w:tc>
      </w:tr>
    </w:tbl>
    <w:p w14:paraId="19F9F6B2" w14:textId="77777777" w:rsidR="00AD3A69" w:rsidRPr="00AD3A69" w:rsidRDefault="00AD3A69" w:rsidP="00AD3A69">
      <w:pPr>
        <w:pStyle w:val="Heading2"/>
      </w:pPr>
      <w:r w:rsidRPr="00AD3A69">
        <w:t>Get ready for grass pollen season</w:t>
      </w:r>
    </w:p>
    <w:p w14:paraId="2579BDEB" w14:textId="5180AADA" w:rsidR="00AD3A69" w:rsidRPr="00B734E1" w:rsidRDefault="00AD3A69" w:rsidP="00AD3A69">
      <w:pPr>
        <w:pStyle w:val="DHHSbody"/>
        <w:rPr>
          <w:sz w:val="21"/>
          <w:szCs w:val="21"/>
        </w:rPr>
      </w:pPr>
      <w:r w:rsidRPr="00B734E1">
        <w:rPr>
          <w:sz w:val="21"/>
          <w:szCs w:val="21"/>
        </w:rPr>
        <w:t xml:space="preserve">Grass pollen season brings an increase in asthma and hay fever. During the season, a high grass pollen count and a certain type of thunderstorm can also trigger </w:t>
      </w:r>
      <w:hyperlink r:id="rId13" w:history="1">
        <w:r w:rsidR="005E1AF5" w:rsidRPr="00B734E1">
          <w:rPr>
            <w:rStyle w:val="Hyperlink"/>
            <w:sz w:val="21"/>
            <w:szCs w:val="21"/>
          </w:rPr>
          <w:t>thunderstorm asthma</w:t>
        </w:r>
      </w:hyperlink>
      <w:r w:rsidRPr="00B734E1">
        <w:rPr>
          <w:sz w:val="21"/>
          <w:szCs w:val="21"/>
        </w:rPr>
        <w:t xml:space="preserve">. </w:t>
      </w:r>
    </w:p>
    <w:p w14:paraId="4A779D23" w14:textId="77777777" w:rsidR="00AD3A69" w:rsidRPr="00B734E1" w:rsidRDefault="00AD3A69" w:rsidP="00AD3A69">
      <w:pPr>
        <w:pStyle w:val="DHHSbody"/>
        <w:rPr>
          <w:sz w:val="21"/>
          <w:szCs w:val="21"/>
        </w:rPr>
      </w:pPr>
      <w:r w:rsidRPr="00B734E1">
        <w:rPr>
          <w:sz w:val="21"/>
          <w:szCs w:val="21"/>
        </w:rPr>
        <w:t>For people with asthma or hay fever, especially those who experience wheezing or coughing with their hay fever, thunderstorm asthma can be sudden, serious and even life threatening.</w:t>
      </w:r>
    </w:p>
    <w:p w14:paraId="69D42D77" w14:textId="6C38BFA5" w:rsidR="00AD3A69" w:rsidRPr="00B734E1" w:rsidRDefault="00AD3A69" w:rsidP="00AD3A69">
      <w:pPr>
        <w:pStyle w:val="DHHSbody"/>
        <w:rPr>
          <w:sz w:val="21"/>
          <w:szCs w:val="21"/>
        </w:rPr>
      </w:pPr>
      <w:r w:rsidRPr="00B734E1">
        <w:rPr>
          <w:sz w:val="21"/>
          <w:szCs w:val="21"/>
        </w:rPr>
        <w:t xml:space="preserve">In Victoria, the grass pollen season </w:t>
      </w:r>
      <w:r w:rsidR="00990113">
        <w:rPr>
          <w:sz w:val="21"/>
          <w:szCs w:val="21"/>
        </w:rPr>
        <w:t xml:space="preserve">typically </w:t>
      </w:r>
      <w:r w:rsidRPr="00B734E1">
        <w:rPr>
          <w:sz w:val="21"/>
          <w:szCs w:val="21"/>
        </w:rPr>
        <w:t xml:space="preserve">runs from </w:t>
      </w:r>
      <w:r w:rsidR="00905244" w:rsidRPr="00B734E1">
        <w:rPr>
          <w:sz w:val="21"/>
          <w:szCs w:val="21"/>
        </w:rPr>
        <w:t xml:space="preserve">1 </w:t>
      </w:r>
      <w:r w:rsidRPr="00B734E1">
        <w:rPr>
          <w:sz w:val="21"/>
          <w:szCs w:val="21"/>
        </w:rPr>
        <w:t xml:space="preserve">October </w:t>
      </w:r>
      <w:r w:rsidR="00905244" w:rsidRPr="00B734E1">
        <w:rPr>
          <w:sz w:val="21"/>
          <w:szCs w:val="21"/>
        </w:rPr>
        <w:t xml:space="preserve">to 31 </w:t>
      </w:r>
      <w:r w:rsidRPr="00B734E1">
        <w:rPr>
          <w:sz w:val="21"/>
          <w:szCs w:val="21"/>
        </w:rPr>
        <w:t xml:space="preserve">December. Take action to prepare and protect yourself and people in your care this grass pollen season. </w:t>
      </w:r>
    </w:p>
    <w:p w14:paraId="0BE121B3" w14:textId="41DCE900" w:rsidR="00AD3A69" w:rsidRPr="00B734E1" w:rsidRDefault="00AD3A69" w:rsidP="00AD3A69">
      <w:pPr>
        <w:pStyle w:val="DHHSbody"/>
        <w:rPr>
          <w:sz w:val="21"/>
          <w:szCs w:val="21"/>
        </w:rPr>
      </w:pPr>
      <w:r w:rsidRPr="00B734E1">
        <w:rPr>
          <w:sz w:val="21"/>
          <w:szCs w:val="21"/>
        </w:rPr>
        <w:t xml:space="preserve">Find out more on the </w:t>
      </w:r>
      <w:hyperlink r:id="rId14" w:history="1">
        <w:r w:rsidRPr="00B734E1">
          <w:rPr>
            <w:rStyle w:val="Hyperlink"/>
            <w:sz w:val="21"/>
            <w:szCs w:val="21"/>
          </w:rPr>
          <w:t>Better Health Channel</w:t>
        </w:r>
      </w:hyperlink>
      <w:r w:rsidRPr="00B734E1">
        <w:rPr>
          <w:sz w:val="21"/>
          <w:szCs w:val="21"/>
        </w:rPr>
        <w:t xml:space="preserve"> &lt;www.betterhealth.vic.gov.au/thunderstormasthma&gt;</w:t>
      </w:r>
      <w:r w:rsidR="00671F9B">
        <w:rPr>
          <w:sz w:val="21"/>
          <w:szCs w:val="21"/>
        </w:rPr>
        <w:t>.</w:t>
      </w:r>
      <w:r w:rsidRPr="00B734E1">
        <w:rPr>
          <w:sz w:val="21"/>
          <w:szCs w:val="21"/>
        </w:rPr>
        <w:t xml:space="preserve">  </w:t>
      </w:r>
    </w:p>
    <w:p w14:paraId="56D67FFB" w14:textId="77777777" w:rsidR="00AD3A69" w:rsidRPr="00B734E1" w:rsidRDefault="00AD3A69" w:rsidP="00AD3A69">
      <w:pPr>
        <w:pStyle w:val="DHHSbody"/>
        <w:rPr>
          <w:b/>
          <w:sz w:val="21"/>
          <w:szCs w:val="21"/>
        </w:rPr>
      </w:pPr>
      <w:r w:rsidRPr="00B734E1">
        <w:rPr>
          <w:b/>
          <w:sz w:val="21"/>
          <w:szCs w:val="21"/>
        </w:rPr>
        <w:t>(92 words)</w:t>
      </w:r>
    </w:p>
    <w:p w14:paraId="7DF8A39C" w14:textId="77777777" w:rsidR="00AD3A69" w:rsidRDefault="00AD3A69" w:rsidP="00AD3A69">
      <w:pPr>
        <w:pStyle w:val="Heading2"/>
      </w:pPr>
      <w:r>
        <w:t>Protect yourself this pollen season</w:t>
      </w:r>
    </w:p>
    <w:p w14:paraId="10FB2E03" w14:textId="167A7E7F" w:rsidR="005909D5" w:rsidRPr="00A233D6" w:rsidRDefault="005909D5" w:rsidP="005909D5">
      <w:r w:rsidRPr="00A233D6">
        <w:t xml:space="preserve">Grass pollen season brings an increase in asthma and hay fever. It also brings the chance of </w:t>
      </w:r>
      <w:hyperlink r:id="rId15" w:history="1">
        <w:r w:rsidR="005E1AF5" w:rsidRPr="005E1AF5">
          <w:rPr>
            <w:rStyle w:val="Hyperlink"/>
          </w:rPr>
          <w:t>thunderstorm asthma</w:t>
        </w:r>
      </w:hyperlink>
      <w:r w:rsidRPr="00A233D6">
        <w:t xml:space="preserve">. For people with asthma or hay fever, especially those who </w:t>
      </w:r>
      <w:r w:rsidR="00A83B84">
        <w:t xml:space="preserve">experience </w:t>
      </w:r>
      <w:r w:rsidRPr="00A233D6">
        <w:t>wheez</w:t>
      </w:r>
      <w:r w:rsidR="00A83B84">
        <w:t xml:space="preserve">ing and coughing with their hay fever, </w:t>
      </w:r>
      <w:r w:rsidRPr="00A233D6">
        <w:t>thunderstorm asthma can be sudden, serious and even life threatening. </w:t>
      </w:r>
    </w:p>
    <w:p w14:paraId="0F20F359" w14:textId="46DEF8BE" w:rsidR="005909D5" w:rsidRPr="00A233D6" w:rsidRDefault="005909D5" w:rsidP="005909D5">
      <w:r w:rsidRPr="00A233D6">
        <w:t xml:space="preserve">In Victoria, the grass pollen season runs from </w:t>
      </w:r>
      <w:r w:rsidR="00A83B84">
        <w:t xml:space="preserve">1 </w:t>
      </w:r>
      <w:r w:rsidRPr="00A233D6">
        <w:t>October</w:t>
      </w:r>
      <w:r w:rsidR="00A83B84">
        <w:t xml:space="preserve"> to</w:t>
      </w:r>
      <w:r w:rsidRPr="00A233D6" w:rsidDel="00A83B84">
        <w:t xml:space="preserve"> </w:t>
      </w:r>
      <w:r w:rsidR="00A83B84">
        <w:t xml:space="preserve">31 </w:t>
      </w:r>
      <w:r w:rsidRPr="00A233D6">
        <w:t xml:space="preserve">December. </w:t>
      </w:r>
      <w:r>
        <w:t>T</w:t>
      </w:r>
      <w:r w:rsidRPr="00A233D6">
        <w:t>here are things you can do to prepare and protect yourself and those in your care: </w:t>
      </w:r>
    </w:p>
    <w:p w14:paraId="7E245107" w14:textId="20086E04" w:rsidR="005909D5" w:rsidRPr="00A233D6" w:rsidRDefault="005909D5" w:rsidP="005909D5">
      <w:pPr>
        <w:numPr>
          <w:ilvl w:val="0"/>
          <w:numId w:val="40"/>
        </w:numPr>
        <w:spacing w:after="160" w:line="259" w:lineRule="auto"/>
      </w:pPr>
      <w:r w:rsidRPr="00A233D6">
        <w:t xml:space="preserve">It’s important for everyone in the community to know </w:t>
      </w:r>
      <w:hyperlink r:id="rId16" w:history="1">
        <w:r w:rsidR="0083679A" w:rsidRPr="001C178E">
          <w:rPr>
            <w:rStyle w:val="Hyperlink"/>
            <w:b/>
            <w:bCs/>
          </w:rPr>
          <w:t>asthma first aid</w:t>
        </w:r>
      </w:hyperlink>
      <w:r w:rsidRPr="00A233D6">
        <w:t xml:space="preserve"> so they know what to do if they or someone is having an asthma attack.  </w:t>
      </w:r>
      <w:r>
        <w:t>Remember you can get an asthma reliever puffer from a pharmacy without a prescription.</w:t>
      </w:r>
    </w:p>
    <w:p w14:paraId="5245867B" w14:textId="3FAC8EC8" w:rsidR="005909D5" w:rsidRPr="00A233D6" w:rsidRDefault="005909D5" w:rsidP="005909D5">
      <w:pPr>
        <w:numPr>
          <w:ilvl w:val="0"/>
          <w:numId w:val="40"/>
        </w:numPr>
        <w:spacing w:after="160" w:line="259" w:lineRule="auto"/>
      </w:pPr>
      <w:r>
        <w:rPr>
          <w:b/>
          <w:bCs/>
        </w:rPr>
        <w:t>A</w:t>
      </w:r>
      <w:r w:rsidRPr="00A233D6">
        <w:rPr>
          <w:b/>
          <w:bCs/>
        </w:rPr>
        <w:t>void being outside during thunderstorms</w:t>
      </w:r>
      <w:r w:rsidRPr="00A233D6">
        <w:t xml:space="preserve"> </w:t>
      </w:r>
      <w:r w:rsidR="002D4EFD">
        <w:t>during grass pollen season</w:t>
      </w:r>
      <w:r w:rsidRPr="00A233D6">
        <w:t xml:space="preserve"> – especially in the wind gusts that come before the storm. Go inside and close your doors and windows. </w:t>
      </w:r>
      <w:r>
        <w:t>Turn off</w:t>
      </w:r>
      <w:r w:rsidRPr="00A233D6">
        <w:t xml:space="preserve"> </w:t>
      </w:r>
      <w:r w:rsidRPr="00CC661C">
        <w:t>any</w:t>
      </w:r>
      <w:r w:rsidR="00CC661C">
        <w:t xml:space="preserve"> </w:t>
      </w:r>
      <w:r w:rsidRPr="00CC661C">
        <w:t>air conditioner on that brings outside air in (e.g. evaporative air conditioners).</w:t>
      </w:r>
      <w:r w:rsidRPr="00A233D6">
        <w:t> </w:t>
      </w:r>
    </w:p>
    <w:p w14:paraId="50451026" w14:textId="77777777" w:rsidR="005909D5" w:rsidRPr="00A233D6" w:rsidRDefault="005909D5" w:rsidP="005909D5">
      <w:pPr>
        <w:numPr>
          <w:ilvl w:val="0"/>
          <w:numId w:val="40"/>
        </w:numPr>
        <w:spacing w:after="160" w:line="259" w:lineRule="auto"/>
      </w:pPr>
      <w:r w:rsidRPr="00A233D6">
        <w:rPr>
          <w:b/>
          <w:bCs/>
        </w:rPr>
        <w:t>If you’ve ever had asthma</w:t>
      </w:r>
      <w:r w:rsidRPr="00A233D6">
        <w:t xml:space="preserve"> – talk to your doctor about what you can do to help protect yourself from the risk of thunderstorm asthma this pollen season, including updating your asthma action plan. Remember, taking an asthma preven</w:t>
      </w:r>
      <w:r w:rsidRPr="00CC661C">
        <w:t>ter as prescribed is key to preventing asthma, including thunderstorm asthma.  </w:t>
      </w:r>
    </w:p>
    <w:p w14:paraId="04895820" w14:textId="7301BD6F" w:rsidR="005909D5" w:rsidRDefault="005909D5" w:rsidP="005909D5">
      <w:pPr>
        <w:numPr>
          <w:ilvl w:val="0"/>
          <w:numId w:val="41"/>
        </w:numPr>
        <w:spacing w:after="160" w:line="259" w:lineRule="auto"/>
      </w:pPr>
      <w:r w:rsidRPr="00A233D6">
        <w:rPr>
          <w:b/>
          <w:bCs/>
        </w:rPr>
        <w:t>If you</w:t>
      </w:r>
      <w:r>
        <w:rPr>
          <w:b/>
          <w:bCs/>
        </w:rPr>
        <w:t>’ve ever</w:t>
      </w:r>
      <w:r w:rsidRPr="00A233D6">
        <w:rPr>
          <w:b/>
          <w:bCs/>
        </w:rPr>
        <w:t xml:space="preserve"> </w:t>
      </w:r>
      <w:r>
        <w:rPr>
          <w:b/>
          <w:bCs/>
        </w:rPr>
        <w:t xml:space="preserve">had </w:t>
      </w:r>
      <w:r w:rsidRPr="00A233D6">
        <w:rPr>
          <w:b/>
          <w:bCs/>
        </w:rPr>
        <w:t>hay fever</w:t>
      </w:r>
      <w:r w:rsidRPr="00A233D6">
        <w:t xml:space="preserve"> – see your pharmacist </w:t>
      </w:r>
      <w:r>
        <w:t xml:space="preserve">to </w:t>
      </w:r>
      <w:r w:rsidRPr="00A233D6">
        <w:t>make sure you don’t also have asthma</w:t>
      </w:r>
      <w:r>
        <w:t xml:space="preserve"> and discuss how to stay safe during grass pollen season. Your pharmacist may refer you to your GP if required</w:t>
      </w:r>
      <w:r w:rsidR="00AC2A42">
        <w:t>.</w:t>
      </w:r>
      <w:r>
        <w:t xml:space="preserve"> </w:t>
      </w:r>
    </w:p>
    <w:p w14:paraId="240680B2" w14:textId="43FBA15F" w:rsidR="005909D5" w:rsidRPr="006D110C" w:rsidRDefault="005909D5" w:rsidP="005909D5">
      <w:pPr>
        <w:pStyle w:val="ListParagraph"/>
        <w:numPr>
          <w:ilvl w:val="0"/>
          <w:numId w:val="42"/>
        </w:numPr>
        <w:rPr>
          <w:rFonts w:ascii="Arial" w:hAnsi="Arial" w:cs="Arial"/>
          <w:sz w:val="21"/>
          <w:szCs w:val="21"/>
        </w:rPr>
      </w:pPr>
      <w:r w:rsidRPr="006D110C">
        <w:rPr>
          <w:rFonts w:ascii="Arial" w:hAnsi="Arial" w:cs="Arial"/>
          <w:sz w:val="21"/>
          <w:szCs w:val="21"/>
        </w:rPr>
        <w:t xml:space="preserve"> Monitor the epidemic thunderstorm asthma risk forecast on the </w:t>
      </w:r>
      <w:hyperlink r:id="rId17" w:anchor="thunderstorm-asthma-forecast" w:history="1">
        <w:r w:rsidRPr="006D110C">
          <w:rPr>
            <w:rStyle w:val="Hyperlink"/>
            <w:rFonts w:ascii="Arial" w:hAnsi="Arial" w:cs="Arial"/>
            <w:b/>
            <w:bCs/>
            <w:sz w:val="21"/>
            <w:szCs w:val="21"/>
          </w:rPr>
          <w:t>Vic Emergency thunderstorm asthma forecast webpage</w:t>
        </w:r>
      </w:hyperlink>
      <w:r w:rsidRPr="006D110C">
        <w:rPr>
          <w:rFonts w:ascii="Arial" w:hAnsi="Arial" w:cs="Arial"/>
          <w:sz w:val="21"/>
          <w:szCs w:val="21"/>
        </w:rPr>
        <w:t xml:space="preserve"> or download the VicEmergency app (</w:t>
      </w:r>
      <w:r w:rsidR="00AC2A42" w:rsidRPr="00B734E1">
        <w:t>App Store</w:t>
      </w:r>
      <w:r w:rsidRPr="00AC2A42">
        <w:rPr>
          <w:rFonts w:ascii="Arial" w:hAnsi="Arial" w:cs="Arial"/>
          <w:sz w:val="21"/>
          <w:szCs w:val="21"/>
        </w:rPr>
        <w:t> or </w:t>
      </w:r>
      <w:r w:rsidR="00AC2A42" w:rsidRPr="00B734E1">
        <w:t>Google Play</w:t>
      </w:r>
      <w:r w:rsidRPr="006D110C">
        <w:rPr>
          <w:rFonts w:ascii="Arial" w:hAnsi="Arial" w:cs="Arial"/>
          <w:sz w:val="21"/>
          <w:szCs w:val="21"/>
        </w:rPr>
        <w:t>)</w:t>
      </w:r>
      <w:r w:rsidR="00AC2A42">
        <w:rPr>
          <w:rFonts w:ascii="Arial" w:hAnsi="Arial" w:cs="Arial"/>
          <w:sz w:val="21"/>
          <w:szCs w:val="21"/>
        </w:rPr>
        <w:t>. Y</w:t>
      </w:r>
      <w:r w:rsidRPr="006D110C">
        <w:rPr>
          <w:rFonts w:ascii="Arial" w:hAnsi="Arial" w:cs="Arial"/>
          <w:sz w:val="21"/>
          <w:szCs w:val="21"/>
        </w:rPr>
        <w:t>ou can set up a 'watch zone' for your location to receive advice and warnings about potential epidemic thunderstorm asthma events during the grass pollen season.</w:t>
      </w:r>
    </w:p>
    <w:p w14:paraId="2883E191" w14:textId="77777777" w:rsidR="005909D5" w:rsidRPr="00A233D6" w:rsidRDefault="005909D5" w:rsidP="005909D5">
      <w:r w:rsidRPr="00A233D6">
        <w:t xml:space="preserve">Protect yourself this pollen season – </w:t>
      </w:r>
      <w:r>
        <w:t xml:space="preserve">preventing and </w:t>
      </w:r>
      <w:r w:rsidRPr="00A233D6">
        <w:t>managing asthma matters. </w:t>
      </w:r>
    </w:p>
    <w:p w14:paraId="6671344A" w14:textId="77777777" w:rsidR="005909D5" w:rsidRPr="00A233D6" w:rsidRDefault="005909D5" w:rsidP="005909D5">
      <w:r w:rsidRPr="00A233D6">
        <w:t xml:space="preserve">For more information visit the </w:t>
      </w:r>
      <w:hyperlink r:id="rId18" w:tgtFrame="_blank" w:history="1">
        <w:r w:rsidRPr="00A233D6">
          <w:rPr>
            <w:rStyle w:val="Hyperlink"/>
          </w:rPr>
          <w:t>Better Health Channel</w:t>
        </w:r>
      </w:hyperlink>
      <w:r w:rsidRPr="00A233D6">
        <w:t xml:space="preserve"> &lt;www.betterhealth.vic.gov.au/thunderstormasthma&gt;   </w:t>
      </w:r>
    </w:p>
    <w:tbl>
      <w:tblPr>
        <w:tblStyle w:val="TableGrid"/>
        <w:tblW w:w="0" w:type="auto"/>
        <w:tblLook w:val="04A0" w:firstRow="1" w:lastRow="0" w:firstColumn="1" w:lastColumn="0" w:noHBand="0" w:noVBand="1"/>
      </w:tblPr>
      <w:tblGrid>
        <w:gridCol w:w="10194"/>
      </w:tblGrid>
      <w:tr w:rsidR="00CC75A4" w14:paraId="6F01C21D" w14:textId="77777777" w:rsidTr="32FDDE8E">
        <w:tc>
          <w:tcPr>
            <w:tcW w:w="10194" w:type="dxa"/>
          </w:tcPr>
          <w:p w14:paraId="64ABCADD" w14:textId="23325E1C" w:rsidR="00CC75A4" w:rsidRDefault="00CC75A4" w:rsidP="00CC75A4">
            <w:pPr>
              <w:pStyle w:val="Accessibilitypara"/>
            </w:pPr>
            <w:r>
              <w:rPr>
                <w:rStyle w:val="Hyperlink"/>
              </w:rPr>
              <w:lastRenderedPageBreak/>
              <w:br w:type="page"/>
            </w:r>
            <w:r>
              <w:t xml:space="preserve">To receive this document in another format email </w:t>
            </w:r>
            <w:hyperlink r:id="rId19" w:history="1">
              <w:r w:rsidR="005909D5" w:rsidRPr="00AC68E9">
                <w:rPr>
                  <w:rStyle w:val="Hyperlink"/>
                </w:rPr>
                <w:t>climate.publichealth@health.vic.gov.au</w:t>
              </w:r>
            </w:hyperlink>
            <w:r>
              <w:t xml:space="preserve"> &lt;</w:t>
            </w:r>
            <w:r w:rsidR="00DD144C">
              <w:t>climate.publichealth@health.vic.gov.au</w:t>
            </w:r>
            <w:r>
              <w:t>&gt;</w:t>
            </w:r>
          </w:p>
          <w:p w14:paraId="2D927C4B" w14:textId="77777777" w:rsidR="00CC75A4" w:rsidRDefault="00CC75A4" w:rsidP="00CC75A4">
            <w:pPr>
              <w:pStyle w:val="Imprint"/>
            </w:pPr>
            <w:r>
              <w:t>Authorised and published by the Victorian Government, 1 Treasury Place, Melbourne.</w:t>
            </w:r>
          </w:p>
          <w:p w14:paraId="67B71452" w14:textId="5FD0D8BA" w:rsidR="00CC75A4" w:rsidRDefault="00CC75A4" w:rsidP="00CC75A4">
            <w:pPr>
              <w:pStyle w:val="Imprint"/>
            </w:pPr>
            <w:r>
              <w:t xml:space="preserve">© State of Victoria, Australia, Department of Health, </w:t>
            </w:r>
            <w:r w:rsidR="63AD50B4">
              <w:t>September</w:t>
            </w:r>
            <w:r w:rsidR="005909D5">
              <w:t xml:space="preserve"> 202</w:t>
            </w:r>
            <w:r w:rsidR="00A91F03">
              <w:t>5</w:t>
            </w:r>
            <w:r>
              <w:t>.</w:t>
            </w:r>
          </w:p>
          <w:p w14:paraId="11D9E3B8" w14:textId="10A1778A" w:rsidR="00CC75A4" w:rsidRDefault="00CC75A4" w:rsidP="00CC75A4">
            <w:pPr>
              <w:pStyle w:val="DHHSbody"/>
              <w:rPr>
                <w:rStyle w:val="Hyperlink"/>
              </w:rPr>
            </w:pPr>
            <w:r>
              <w:t xml:space="preserve">Available at </w:t>
            </w:r>
            <w:hyperlink r:id="rId20" w:history="1">
              <w:r w:rsidR="00037072">
                <w:rPr>
                  <w:rStyle w:val="Hyperlink"/>
                </w:rPr>
                <w:t>https://www.betterhealth.vic.gov.au/thunderstorm-asthma</w:t>
              </w:r>
            </w:hyperlink>
            <w:r w:rsidR="7F15598D">
              <w:t xml:space="preserve"> </w:t>
            </w:r>
            <w:r>
              <w:t>&lt;</w:t>
            </w:r>
            <w:r w:rsidR="000C7EAF">
              <w:t>https://www.betterhealth.vic.gov.au/thunderstorm-asthma</w:t>
            </w:r>
            <w:r>
              <w:t>&gt;</w:t>
            </w:r>
          </w:p>
        </w:tc>
      </w:tr>
    </w:tbl>
    <w:p w14:paraId="70AE59D8" w14:textId="77777777" w:rsidR="00CC75A4" w:rsidRDefault="00CC75A4" w:rsidP="00AD3A69">
      <w:pPr>
        <w:pStyle w:val="DHHSbody"/>
        <w:rPr>
          <w:rStyle w:val="Hyperlink"/>
        </w:rPr>
      </w:pPr>
    </w:p>
    <w:p w14:paraId="0FDC8A6A" w14:textId="77777777" w:rsidR="00CC75A4" w:rsidRPr="00D94D2D" w:rsidRDefault="00CC75A4" w:rsidP="00AD3A69">
      <w:pPr>
        <w:pStyle w:val="DHHSbody"/>
        <w:rPr>
          <w:b/>
        </w:rPr>
      </w:pPr>
    </w:p>
    <w:p w14:paraId="37E05A4E" w14:textId="77777777" w:rsidR="00200176" w:rsidRPr="00200176" w:rsidRDefault="00200176" w:rsidP="00200176">
      <w:pPr>
        <w:pStyle w:val="Body"/>
      </w:pPr>
    </w:p>
    <w:p w14:paraId="5B7599A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D6379" w14:textId="77777777" w:rsidR="0096349D" w:rsidRDefault="0096349D">
      <w:r>
        <w:separator/>
      </w:r>
    </w:p>
  </w:endnote>
  <w:endnote w:type="continuationSeparator" w:id="0">
    <w:p w14:paraId="1E38C5E9" w14:textId="77777777" w:rsidR="0096349D" w:rsidRDefault="0096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8A6F" w14:textId="7C3AC26F" w:rsidR="003962B7" w:rsidRDefault="003962B7">
    <w:pPr>
      <w:pStyle w:val="Footer"/>
    </w:pPr>
    <w:r>
      <w:rPr>
        <w:noProof/>
      </w:rPr>
      <mc:AlternateContent>
        <mc:Choice Requires="wps">
          <w:drawing>
            <wp:anchor distT="0" distB="0" distL="0" distR="0" simplePos="0" relativeHeight="251660288" behindDoc="0" locked="0" layoutInCell="1" allowOverlap="1" wp14:anchorId="7542188D" wp14:editId="6DAB8DFD">
              <wp:simplePos x="635" y="635"/>
              <wp:positionH relativeFrom="page">
                <wp:align>center</wp:align>
              </wp:positionH>
              <wp:positionV relativeFrom="page">
                <wp:align>bottom</wp:align>
              </wp:positionV>
              <wp:extent cx="656590" cy="369570"/>
              <wp:effectExtent l="0" t="0" r="10160" b="0"/>
              <wp:wrapNone/>
              <wp:docPr id="121530474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CF7717B" w14:textId="4BC95B24" w:rsidR="003962B7" w:rsidRPr="003962B7" w:rsidRDefault="003962B7" w:rsidP="003962B7">
                          <w:pPr>
                            <w:spacing w:after="0"/>
                            <w:rPr>
                              <w:rFonts w:ascii="Arial Black" w:eastAsia="Arial Black" w:hAnsi="Arial Black" w:cs="Arial Black"/>
                              <w:noProof/>
                              <w:color w:val="000000"/>
                              <w:sz w:val="20"/>
                            </w:rPr>
                          </w:pPr>
                          <w:r w:rsidRPr="003962B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42188D"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4CF7717B" w14:textId="4BC95B24" w:rsidR="003962B7" w:rsidRPr="003962B7" w:rsidRDefault="003962B7" w:rsidP="003962B7">
                    <w:pPr>
                      <w:spacing w:after="0"/>
                      <w:rPr>
                        <w:rFonts w:ascii="Arial Black" w:eastAsia="Arial Black" w:hAnsi="Arial Black" w:cs="Arial Black"/>
                        <w:noProof/>
                        <w:color w:val="000000"/>
                        <w:sz w:val="20"/>
                      </w:rPr>
                    </w:pPr>
                    <w:r w:rsidRPr="003962B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AB7FA" w14:textId="7EE65A6C" w:rsidR="00E261B3" w:rsidRPr="00F65AA9" w:rsidRDefault="003962B7" w:rsidP="00F84FA0">
    <w:pPr>
      <w:pStyle w:val="Footer"/>
    </w:pPr>
    <w:r>
      <w:rPr>
        <w:noProof/>
        <w:lang w:eastAsia="en-AU"/>
      </w:rPr>
      <mc:AlternateContent>
        <mc:Choice Requires="wps">
          <w:drawing>
            <wp:anchor distT="0" distB="0" distL="0" distR="0" simplePos="0" relativeHeight="251661312" behindDoc="0" locked="0" layoutInCell="1" allowOverlap="1" wp14:anchorId="6627DEF6" wp14:editId="42953186">
              <wp:simplePos x="542925" y="9820275"/>
              <wp:positionH relativeFrom="page">
                <wp:align>center</wp:align>
              </wp:positionH>
              <wp:positionV relativeFrom="page">
                <wp:align>bottom</wp:align>
              </wp:positionV>
              <wp:extent cx="656590" cy="369570"/>
              <wp:effectExtent l="0" t="0" r="10160" b="0"/>
              <wp:wrapNone/>
              <wp:docPr id="83042827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C1A9FE0" w14:textId="2474485E" w:rsidR="003962B7" w:rsidRPr="003962B7" w:rsidRDefault="003962B7" w:rsidP="003962B7">
                          <w:pPr>
                            <w:spacing w:after="0"/>
                            <w:rPr>
                              <w:rFonts w:ascii="Arial Black" w:eastAsia="Arial Black" w:hAnsi="Arial Black" w:cs="Arial Black"/>
                              <w:noProof/>
                              <w:color w:val="000000"/>
                              <w:sz w:val="20"/>
                            </w:rPr>
                          </w:pPr>
                          <w:r w:rsidRPr="003962B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27DEF6"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C1A9FE0" w14:textId="2474485E" w:rsidR="003962B7" w:rsidRPr="003962B7" w:rsidRDefault="003962B7" w:rsidP="003962B7">
                    <w:pPr>
                      <w:spacing w:after="0"/>
                      <w:rPr>
                        <w:rFonts w:ascii="Arial Black" w:eastAsia="Arial Black" w:hAnsi="Arial Black" w:cs="Arial Black"/>
                        <w:noProof/>
                        <w:color w:val="000000"/>
                        <w:sz w:val="20"/>
                      </w:rPr>
                    </w:pPr>
                    <w:r w:rsidRPr="003962B7">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1CA56D70" wp14:editId="392BD02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8820" w14:textId="59C27895" w:rsidR="003962B7" w:rsidRDefault="003962B7">
    <w:pPr>
      <w:pStyle w:val="Footer"/>
    </w:pPr>
    <w:r>
      <w:rPr>
        <w:noProof/>
      </w:rPr>
      <mc:AlternateContent>
        <mc:Choice Requires="wps">
          <w:drawing>
            <wp:anchor distT="0" distB="0" distL="0" distR="0" simplePos="0" relativeHeight="251659264" behindDoc="0" locked="0" layoutInCell="1" allowOverlap="1" wp14:anchorId="1498D51B" wp14:editId="77FA6E2B">
              <wp:simplePos x="635" y="635"/>
              <wp:positionH relativeFrom="page">
                <wp:align>center</wp:align>
              </wp:positionH>
              <wp:positionV relativeFrom="page">
                <wp:align>bottom</wp:align>
              </wp:positionV>
              <wp:extent cx="656590" cy="369570"/>
              <wp:effectExtent l="0" t="0" r="10160" b="0"/>
              <wp:wrapNone/>
              <wp:docPr id="173785795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B87A281" w14:textId="7D722266" w:rsidR="003962B7" w:rsidRPr="003962B7" w:rsidRDefault="003962B7" w:rsidP="003962B7">
                          <w:pPr>
                            <w:spacing w:after="0"/>
                            <w:rPr>
                              <w:rFonts w:ascii="Arial Black" w:eastAsia="Arial Black" w:hAnsi="Arial Black" w:cs="Arial Black"/>
                              <w:noProof/>
                              <w:color w:val="000000"/>
                              <w:sz w:val="20"/>
                            </w:rPr>
                          </w:pPr>
                          <w:r w:rsidRPr="003962B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98D51B"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5B87A281" w14:textId="7D722266" w:rsidR="003962B7" w:rsidRPr="003962B7" w:rsidRDefault="003962B7" w:rsidP="003962B7">
                    <w:pPr>
                      <w:spacing w:after="0"/>
                      <w:rPr>
                        <w:rFonts w:ascii="Arial Black" w:eastAsia="Arial Black" w:hAnsi="Arial Black" w:cs="Arial Black"/>
                        <w:noProof/>
                        <w:color w:val="000000"/>
                        <w:sz w:val="20"/>
                      </w:rPr>
                    </w:pPr>
                    <w:r w:rsidRPr="003962B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431C" w14:textId="52DE9B75" w:rsidR="00373890" w:rsidRPr="00F65AA9" w:rsidRDefault="003962B7" w:rsidP="00F84FA0">
    <w:pPr>
      <w:pStyle w:val="Footer"/>
    </w:pPr>
    <w:r>
      <w:rPr>
        <w:noProof/>
      </w:rPr>
      <mc:AlternateContent>
        <mc:Choice Requires="wps">
          <w:drawing>
            <wp:anchor distT="0" distB="0" distL="0" distR="0" simplePos="0" relativeHeight="251662336" behindDoc="0" locked="0" layoutInCell="1" allowOverlap="1" wp14:anchorId="40FEC7D2" wp14:editId="6BDCF4C6">
              <wp:simplePos x="542925" y="9820275"/>
              <wp:positionH relativeFrom="page">
                <wp:align>center</wp:align>
              </wp:positionH>
              <wp:positionV relativeFrom="page">
                <wp:align>bottom</wp:align>
              </wp:positionV>
              <wp:extent cx="656590" cy="369570"/>
              <wp:effectExtent l="0" t="0" r="10160" b="0"/>
              <wp:wrapNone/>
              <wp:docPr id="15003497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EA96F26" w14:textId="0519E23F" w:rsidR="003962B7" w:rsidRPr="003962B7" w:rsidRDefault="003962B7" w:rsidP="003962B7">
                          <w:pPr>
                            <w:spacing w:after="0"/>
                            <w:rPr>
                              <w:rFonts w:ascii="Arial Black" w:eastAsia="Arial Black" w:hAnsi="Arial Black" w:cs="Arial Black"/>
                              <w:noProof/>
                              <w:color w:val="000000"/>
                              <w:sz w:val="20"/>
                            </w:rPr>
                          </w:pPr>
                          <w:r w:rsidRPr="003962B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FEC7D2" id="_x0000_t202" coordsize="21600,21600" o:spt="202" path="m,l,21600r21600,l21600,xe">
              <v:stroke joinstyle="miter"/>
              <v:path gradientshapeok="t" o:connecttype="rect"/>
            </v:shapetype>
            <v:shape id="Text Box 4" o:spid="_x0000_s1029"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EA96F26" w14:textId="0519E23F" w:rsidR="003962B7" w:rsidRPr="003962B7" w:rsidRDefault="003962B7" w:rsidP="003962B7">
                    <w:pPr>
                      <w:spacing w:after="0"/>
                      <w:rPr>
                        <w:rFonts w:ascii="Arial Black" w:eastAsia="Arial Black" w:hAnsi="Arial Black" w:cs="Arial Black"/>
                        <w:noProof/>
                        <w:color w:val="000000"/>
                        <w:sz w:val="20"/>
                      </w:rPr>
                    </w:pPr>
                    <w:r w:rsidRPr="003962B7">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30141" w14:textId="77777777" w:rsidR="0096349D" w:rsidRDefault="0096349D" w:rsidP="002862F1">
      <w:pPr>
        <w:spacing w:before="120"/>
      </w:pPr>
      <w:r>
        <w:separator/>
      </w:r>
    </w:p>
  </w:footnote>
  <w:footnote w:type="continuationSeparator" w:id="0">
    <w:p w14:paraId="0A29C100" w14:textId="77777777" w:rsidR="0096349D" w:rsidRDefault="00963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CD5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3AD3792"/>
    <w:multiLevelType w:val="multilevel"/>
    <w:tmpl w:val="15D4E5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1F4DD7"/>
    <w:multiLevelType w:val="multilevel"/>
    <w:tmpl w:val="E2E623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A2F6DF3"/>
    <w:multiLevelType w:val="hybridMultilevel"/>
    <w:tmpl w:val="8E62AE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74449092">
    <w:abstractNumId w:val="10"/>
  </w:num>
  <w:num w:numId="2" w16cid:durableId="1196964448">
    <w:abstractNumId w:val="20"/>
  </w:num>
  <w:num w:numId="3" w16cid:durableId="8032773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51483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9439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19014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03479">
    <w:abstractNumId w:val="24"/>
  </w:num>
  <w:num w:numId="8" w16cid:durableId="1844512033">
    <w:abstractNumId w:val="18"/>
  </w:num>
  <w:num w:numId="9" w16cid:durableId="1886526037">
    <w:abstractNumId w:val="23"/>
  </w:num>
  <w:num w:numId="10" w16cid:durableId="4761867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5504365">
    <w:abstractNumId w:val="25"/>
  </w:num>
  <w:num w:numId="12" w16cid:durableId="13070076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4657897">
    <w:abstractNumId w:val="21"/>
  </w:num>
  <w:num w:numId="14" w16cid:durableId="8390097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09831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9849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25661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3421126">
    <w:abstractNumId w:val="27"/>
  </w:num>
  <w:num w:numId="19" w16cid:durableId="20231218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0266353">
    <w:abstractNumId w:val="15"/>
  </w:num>
  <w:num w:numId="21" w16cid:durableId="257716830">
    <w:abstractNumId w:val="12"/>
  </w:num>
  <w:num w:numId="22" w16cid:durableId="1962611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2657967">
    <w:abstractNumId w:val="17"/>
  </w:num>
  <w:num w:numId="24" w16cid:durableId="1718237724">
    <w:abstractNumId w:val="28"/>
  </w:num>
  <w:num w:numId="25" w16cid:durableId="487593018">
    <w:abstractNumId w:val="26"/>
  </w:num>
  <w:num w:numId="26" w16cid:durableId="927808914">
    <w:abstractNumId w:val="22"/>
  </w:num>
  <w:num w:numId="27" w16cid:durableId="1783960942">
    <w:abstractNumId w:val="11"/>
  </w:num>
  <w:num w:numId="28" w16cid:durableId="402877411">
    <w:abstractNumId w:val="29"/>
  </w:num>
  <w:num w:numId="29" w16cid:durableId="861013448">
    <w:abstractNumId w:val="9"/>
  </w:num>
  <w:num w:numId="30" w16cid:durableId="2049572988">
    <w:abstractNumId w:val="7"/>
  </w:num>
  <w:num w:numId="31" w16cid:durableId="1975021491">
    <w:abstractNumId w:val="6"/>
  </w:num>
  <w:num w:numId="32" w16cid:durableId="1063866206">
    <w:abstractNumId w:val="5"/>
  </w:num>
  <w:num w:numId="33" w16cid:durableId="584845423">
    <w:abstractNumId w:val="4"/>
  </w:num>
  <w:num w:numId="34" w16cid:durableId="2122919115">
    <w:abstractNumId w:val="8"/>
  </w:num>
  <w:num w:numId="35" w16cid:durableId="790317146">
    <w:abstractNumId w:val="3"/>
  </w:num>
  <w:num w:numId="36" w16cid:durableId="1670984850">
    <w:abstractNumId w:val="2"/>
  </w:num>
  <w:num w:numId="37" w16cid:durableId="233315507">
    <w:abstractNumId w:val="1"/>
  </w:num>
  <w:num w:numId="38" w16cid:durableId="1775437978">
    <w:abstractNumId w:val="0"/>
  </w:num>
  <w:num w:numId="39" w16cid:durableId="8690760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3481366">
    <w:abstractNumId w:val="13"/>
  </w:num>
  <w:num w:numId="41" w16cid:durableId="1662275613">
    <w:abstractNumId w:val="16"/>
  </w:num>
  <w:num w:numId="42" w16cid:durableId="193574650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69"/>
    <w:rsid w:val="000000BF"/>
    <w:rsid w:val="00000719"/>
    <w:rsid w:val="00003403"/>
    <w:rsid w:val="00005347"/>
    <w:rsid w:val="000055D8"/>
    <w:rsid w:val="000072B6"/>
    <w:rsid w:val="0001021B"/>
    <w:rsid w:val="00011D89"/>
    <w:rsid w:val="000154FD"/>
    <w:rsid w:val="00016FBF"/>
    <w:rsid w:val="00022271"/>
    <w:rsid w:val="000235E8"/>
    <w:rsid w:val="00024D89"/>
    <w:rsid w:val="000250B6"/>
    <w:rsid w:val="00033D81"/>
    <w:rsid w:val="00037072"/>
    <w:rsid w:val="00037366"/>
    <w:rsid w:val="00041BF0"/>
    <w:rsid w:val="00042C8A"/>
    <w:rsid w:val="0004536B"/>
    <w:rsid w:val="00046B68"/>
    <w:rsid w:val="00051F51"/>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7EAF"/>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6C9C"/>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165A"/>
    <w:rsid w:val="00172BAF"/>
    <w:rsid w:val="001771DD"/>
    <w:rsid w:val="00177995"/>
    <w:rsid w:val="00177A8C"/>
    <w:rsid w:val="00186B33"/>
    <w:rsid w:val="00192F9D"/>
    <w:rsid w:val="00196EB8"/>
    <w:rsid w:val="00196EFB"/>
    <w:rsid w:val="001979FF"/>
    <w:rsid w:val="00197B17"/>
    <w:rsid w:val="001A1950"/>
    <w:rsid w:val="001A1C54"/>
    <w:rsid w:val="001A3ACE"/>
    <w:rsid w:val="001A4354"/>
    <w:rsid w:val="001B058F"/>
    <w:rsid w:val="001B738B"/>
    <w:rsid w:val="001C09DB"/>
    <w:rsid w:val="001C178E"/>
    <w:rsid w:val="001C261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5CD3"/>
    <w:rsid w:val="00206463"/>
    <w:rsid w:val="00206F2F"/>
    <w:rsid w:val="00207EDA"/>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5AC"/>
    <w:rsid w:val="002D1E0D"/>
    <w:rsid w:val="002D4EFD"/>
    <w:rsid w:val="002D5006"/>
    <w:rsid w:val="002E01D0"/>
    <w:rsid w:val="002E161D"/>
    <w:rsid w:val="002E3100"/>
    <w:rsid w:val="002E6C95"/>
    <w:rsid w:val="002E7C36"/>
    <w:rsid w:val="002F0107"/>
    <w:rsid w:val="002F3D32"/>
    <w:rsid w:val="002F5F31"/>
    <w:rsid w:val="002F5F46"/>
    <w:rsid w:val="002F65C1"/>
    <w:rsid w:val="002F7D94"/>
    <w:rsid w:val="00302216"/>
    <w:rsid w:val="00303E53"/>
    <w:rsid w:val="00305CC1"/>
    <w:rsid w:val="00306E5F"/>
    <w:rsid w:val="00307E14"/>
    <w:rsid w:val="00314054"/>
    <w:rsid w:val="00315BD8"/>
    <w:rsid w:val="00316E15"/>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21A7"/>
    <w:rsid w:val="00392C1F"/>
    <w:rsid w:val="003956CC"/>
    <w:rsid w:val="00395C9A"/>
    <w:rsid w:val="003962B7"/>
    <w:rsid w:val="00396381"/>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5EA1"/>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15F1A"/>
    <w:rsid w:val="0042084E"/>
    <w:rsid w:val="00421EEF"/>
    <w:rsid w:val="00424D65"/>
    <w:rsid w:val="00442C6C"/>
    <w:rsid w:val="00443CBE"/>
    <w:rsid w:val="00443E8A"/>
    <w:rsid w:val="004441BC"/>
    <w:rsid w:val="004468B4"/>
    <w:rsid w:val="0045230A"/>
    <w:rsid w:val="00454AD0"/>
    <w:rsid w:val="004567A1"/>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09D5"/>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1AF5"/>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337C"/>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F9B"/>
    <w:rsid w:val="00677574"/>
    <w:rsid w:val="0068454C"/>
    <w:rsid w:val="00691B62"/>
    <w:rsid w:val="006933B5"/>
    <w:rsid w:val="00693D14"/>
    <w:rsid w:val="00696F27"/>
    <w:rsid w:val="006A18C2"/>
    <w:rsid w:val="006A3383"/>
    <w:rsid w:val="006B077C"/>
    <w:rsid w:val="006B6803"/>
    <w:rsid w:val="006D0F16"/>
    <w:rsid w:val="006D110C"/>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5A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333"/>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79A"/>
    <w:rsid w:val="00841AA9"/>
    <w:rsid w:val="008474FE"/>
    <w:rsid w:val="008508B8"/>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5244"/>
    <w:rsid w:val="00906490"/>
    <w:rsid w:val="009111B2"/>
    <w:rsid w:val="009151F5"/>
    <w:rsid w:val="00917FB7"/>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49D"/>
    <w:rsid w:val="00963646"/>
    <w:rsid w:val="0096632D"/>
    <w:rsid w:val="009718C7"/>
    <w:rsid w:val="0097559F"/>
    <w:rsid w:val="0097761E"/>
    <w:rsid w:val="00982454"/>
    <w:rsid w:val="00982CF0"/>
    <w:rsid w:val="009853E1"/>
    <w:rsid w:val="00986E6B"/>
    <w:rsid w:val="00990032"/>
    <w:rsid w:val="00990113"/>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2A36"/>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15DEE"/>
    <w:rsid w:val="00A22229"/>
    <w:rsid w:val="00A24442"/>
    <w:rsid w:val="00A330BB"/>
    <w:rsid w:val="00A44882"/>
    <w:rsid w:val="00A45125"/>
    <w:rsid w:val="00A54715"/>
    <w:rsid w:val="00A6061C"/>
    <w:rsid w:val="00A62D44"/>
    <w:rsid w:val="00A67263"/>
    <w:rsid w:val="00A7161C"/>
    <w:rsid w:val="00A77AA3"/>
    <w:rsid w:val="00A8236D"/>
    <w:rsid w:val="00A83B84"/>
    <w:rsid w:val="00A854EB"/>
    <w:rsid w:val="00A872E5"/>
    <w:rsid w:val="00A91406"/>
    <w:rsid w:val="00A91F03"/>
    <w:rsid w:val="00A95888"/>
    <w:rsid w:val="00A96E65"/>
    <w:rsid w:val="00A97C72"/>
    <w:rsid w:val="00AA268E"/>
    <w:rsid w:val="00AA310B"/>
    <w:rsid w:val="00AA63D4"/>
    <w:rsid w:val="00AB06E8"/>
    <w:rsid w:val="00AB1CD3"/>
    <w:rsid w:val="00AB352F"/>
    <w:rsid w:val="00AC0A8A"/>
    <w:rsid w:val="00AC274B"/>
    <w:rsid w:val="00AC2A42"/>
    <w:rsid w:val="00AC4764"/>
    <w:rsid w:val="00AC6D36"/>
    <w:rsid w:val="00AD0CBA"/>
    <w:rsid w:val="00AD177A"/>
    <w:rsid w:val="00AD2087"/>
    <w:rsid w:val="00AD26E2"/>
    <w:rsid w:val="00AD3A69"/>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34E1"/>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7DF2"/>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61C"/>
    <w:rsid w:val="00CC668A"/>
    <w:rsid w:val="00CC75A4"/>
    <w:rsid w:val="00CD3476"/>
    <w:rsid w:val="00CD64DF"/>
    <w:rsid w:val="00CE225F"/>
    <w:rsid w:val="00CF2F50"/>
    <w:rsid w:val="00CF6198"/>
    <w:rsid w:val="00D02919"/>
    <w:rsid w:val="00D04C61"/>
    <w:rsid w:val="00D05B8D"/>
    <w:rsid w:val="00D065A2"/>
    <w:rsid w:val="00D079AA"/>
    <w:rsid w:val="00D07F00"/>
    <w:rsid w:val="00D1130F"/>
    <w:rsid w:val="00D16770"/>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78ED"/>
    <w:rsid w:val="00D714CC"/>
    <w:rsid w:val="00D75EA7"/>
    <w:rsid w:val="00D81ADF"/>
    <w:rsid w:val="00D81F21"/>
    <w:rsid w:val="00D84246"/>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44C"/>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75ACA"/>
    <w:rsid w:val="00E80DE3"/>
    <w:rsid w:val="00E82C55"/>
    <w:rsid w:val="00E86B69"/>
    <w:rsid w:val="00E8787E"/>
    <w:rsid w:val="00E92AC3"/>
    <w:rsid w:val="00EA1360"/>
    <w:rsid w:val="00EA2F6A"/>
    <w:rsid w:val="00EB00E0"/>
    <w:rsid w:val="00EC059F"/>
    <w:rsid w:val="00EC1F24"/>
    <w:rsid w:val="00EC22F6"/>
    <w:rsid w:val="00EC40D5"/>
    <w:rsid w:val="00ED065A"/>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6DC1"/>
    <w:rsid w:val="00FD3766"/>
    <w:rsid w:val="00FD47C4"/>
    <w:rsid w:val="00FD722A"/>
    <w:rsid w:val="00FE2DCF"/>
    <w:rsid w:val="00FE3FA7"/>
    <w:rsid w:val="00FF2A4E"/>
    <w:rsid w:val="00FF2FCE"/>
    <w:rsid w:val="00FF4DE4"/>
    <w:rsid w:val="00FF4F7D"/>
    <w:rsid w:val="00FF54DF"/>
    <w:rsid w:val="00FF6D9D"/>
    <w:rsid w:val="00FF7DD5"/>
    <w:rsid w:val="31AE6B0B"/>
    <w:rsid w:val="32FDDE8E"/>
    <w:rsid w:val="63AD50B4"/>
    <w:rsid w:val="7F1559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D7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AD3A69"/>
    <w:pPr>
      <w:spacing w:after="120" w:line="270" w:lineRule="atLeast"/>
    </w:pPr>
    <w:rPr>
      <w:rFonts w:ascii="Arial" w:eastAsia="Times" w:hAnsi="Arial"/>
      <w:lang w:eastAsia="en-US"/>
    </w:rPr>
  </w:style>
  <w:style w:type="paragraph" w:customStyle="1" w:styleId="DHHSbullet1">
    <w:name w:val="DHHS bullet 1"/>
    <w:basedOn w:val="DHHSbody"/>
    <w:qFormat/>
    <w:rsid w:val="00AD3A69"/>
    <w:pPr>
      <w:spacing w:after="40"/>
      <w:ind w:left="284" w:hanging="284"/>
    </w:pPr>
  </w:style>
  <w:style w:type="paragraph" w:customStyle="1" w:styleId="DHHSbullet2">
    <w:name w:val="DHHS bullet 2"/>
    <w:basedOn w:val="DHHSbody"/>
    <w:uiPriority w:val="2"/>
    <w:qFormat/>
    <w:rsid w:val="00AD3A69"/>
    <w:pPr>
      <w:spacing w:after="40"/>
      <w:ind w:left="567" w:hanging="283"/>
    </w:pPr>
  </w:style>
  <w:style w:type="paragraph" w:customStyle="1" w:styleId="DHHStablebullet">
    <w:name w:val="DHHS table bullet"/>
    <w:basedOn w:val="Normal"/>
    <w:uiPriority w:val="3"/>
    <w:qFormat/>
    <w:rsid w:val="00AD3A69"/>
    <w:pPr>
      <w:spacing w:before="80" w:after="60" w:line="240" w:lineRule="auto"/>
      <w:ind w:left="227" w:hanging="227"/>
    </w:pPr>
    <w:rPr>
      <w:sz w:val="20"/>
    </w:rPr>
  </w:style>
  <w:style w:type="paragraph" w:customStyle="1" w:styleId="DHHSbulletindent">
    <w:name w:val="DHHS bullet indent"/>
    <w:basedOn w:val="DHHSbody"/>
    <w:uiPriority w:val="4"/>
    <w:rsid w:val="00AD3A69"/>
    <w:pPr>
      <w:spacing w:after="40"/>
      <w:ind w:left="680" w:hanging="283"/>
    </w:pPr>
  </w:style>
  <w:style w:type="paragraph" w:customStyle="1" w:styleId="DHHSbullet1lastline">
    <w:name w:val="DHHS bullet 1 last line"/>
    <w:basedOn w:val="DHHSbullet1"/>
    <w:qFormat/>
    <w:rsid w:val="00AD3A69"/>
    <w:pPr>
      <w:spacing w:after="120"/>
    </w:pPr>
  </w:style>
  <w:style w:type="paragraph" w:customStyle="1" w:styleId="DHHSbullet2lastline">
    <w:name w:val="DHHS bullet 2 last line"/>
    <w:basedOn w:val="DHHSbullet2"/>
    <w:uiPriority w:val="2"/>
    <w:qFormat/>
    <w:rsid w:val="00AD3A69"/>
    <w:pPr>
      <w:spacing w:after="120"/>
    </w:pPr>
  </w:style>
  <w:style w:type="paragraph" w:customStyle="1" w:styleId="DHHSbulletindentlastline">
    <w:name w:val="DHHS bullet indent last line"/>
    <w:basedOn w:val="DHHSbody"/>
    <w:uiPriority w:val="4"/>
    <w:rsid w:val="00AD3A69"/>
    <w:pPr>
      <w:ind w:left="680" w:hanging="283"/>
    </w:pPr>
  </w:style>
  <w:style w:type="paragraph" w:styleId="ListParagraph">
    <w:name w:val="List Paragraph"/>
    <w:basedOn w:val="Normal"/>
    <w:uiPriority w:val="34"/>
    <w:qFormat/>
    <w:rsid w:val="005909D5"/>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925487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tterhealth.vic.gov.au/thunderstorm-asthma" TargetMode="External"/><Relationship Id="rId18" Type="http://schemas.openxmlformats.org/officeDocument/2006/relationships/hyperlink" Target="http://www.betterhealth.vic.gov.au/thunderstormasthma"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emergency.vic.gov.au/prepare/" TargetMode="External"/><Relationship Id="rId2" Type="http://schemas.openxmlformats.org/officeDocument/2006/relationships/numbering" Target="numbering.xml"/><Relationship Id="rId16" Type="http://schemas.openxmlformats.org/officeDocument/2006/relationships/hyperlink" Target="https://www.nationalasthma.org.au/asthma-first-aid" TargetMode="External"/><Relationship Id="rId20" Type="http://schemas.openxmlformats.org/officeDocument/2006/relationships/hyperlink" Target="https://www.betterhealth.vic.gov.au/thunderstorm-asth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etterhealth.vic.gov.au/thunderstorm-asthma"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climate.publichealth@health.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etterhealth.vic.gov.au/thunderstormasthm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9B44-9FC3-4640-AA5B-79C712F5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Newsletter content for public audiences </vt:lpstr>
    </vt:vector>
  </TitlesOfParts>
  <Manager/>
  <Company/>
  <LinksUpToDate>false</LinksUpToDate>
  <CharactersWithSpaces>3867</CharactersWithSpaces>
  <SharedDoc>false</SharedDoc>
  <HyperlinkBase/>
  <HLinks>
    <vt:vector size="48" baseType="variant">
      <vt:variant>
        <vt:i4>6946868</vt:i4>
      </vt:variant>
      <vt:variant>
        <vt:i4>23</vt:i4>
      </vt:variant>
      <vt:variant>
        <vt:i4>0</vt:i4>
      </vt:variant>
      <vt:variant>
        <vt:i4>5</vt:i4>
      </vt:variant>
      <vt:variant>
        <vt:lpwstr>https://www.betterhealth.vic.gov.au/thunderstorm-asthma</vt:lpwstr>
      </vt:variant>
      <vt:variant>
        <vt:lpwstr/>
      </vt:variant>
      <vt:variant>
        <vt:i4>3014751</vt:i4>
      </vt:variant>
      <vt:variant>
        <vt:i4>20</vt:i4>
      </vt:variant>
      <vt:variant>
        <vt:i4>0</vt:i4>
      </vt:variant>
      <vt:variant>
        <vt:i4>5</vt:i4>
      </vt:variant>
      <vt:variant>
        <vt:lpwstr>mailto:climate.publichealth@health.vic.gov.au</vt:lpwstr>
      </vt:variant>
      <vt:variant>
        <vt:lpwstr/>
      </vt:variant>
      <vt:variant>
        <vt:i4>1114129</vt:i4>
      </vt:variant>
      <vt:variant>
        <vt:i4>17</vt:i4>
      </vt:variant>
      <vt:variant>
        <vt:i4>0</vt:i4>
      </vt:variant>
      <vt:variant>
        <vt:i4>5</vt:i4>
      </vt:variant>
      <vt:variant>
        <vt:lpwstr>http://www.betterhealth.vic.gov.au/thunderstormasthma</vt:lpwstr>
      </vt:variant>
      <vt:variant>
        <vt:lpwstr/>
      </vt:variant>
      <vt:variant>
        <vt:i4>4522056</vt:i4>
      </vt:variant>
      <vt:variant>
        <vt:i4>14</vt:i4>
      </vt:variant>
      <vt:variant>
        <vt:i4>0</vt:i4>
      </vt:variant>
      <vt:variant>
        <vt:i4>5</vt:i4>
      </vt:variant>
      <vt:variant>
        <vt:lpwstr>https://www.emergency.vic.gov.au/prepare/</vt:lpwstr>
      </vt:variant>
      <vt:variant>
        <vt:lpwstr>thunderstorm-asthma-forecast</vt:lpwstr>
      </vt:variant>
      <vt:variant>
        <vt:i4>6357024</vt:i4>
      </vt:variant>
      <vt:variant>
        <vt:i4>11</vt:i4>
      </vt:variant>
      <vt:variant>
        <vt:i4>0</vt:i4>
      </vt:variant>
      <vt:variant>
        <vt:i4>5</vt:i4>
      </vt:variant>
      <vt:variant>
        <vt:lpwstr>https://www.nationalasthma.org.au/asthma-first-aid</vt:lpwstr>
      </vt:variant>
      <vt:variant>
        <vt:lpwstr/>
      </vt:variant>
      <vt:variant>
        <vt:i4>6946868</vt:i4>
      </vt:variant>
      <vt:variant>
        <vt:i4>8</vt:i4>
      </vt:variant>
      <vt:variant>
        <vt:i4>0</vt:i4>
      </vt:variant>
      <vt:variant>
        <vt:i4>5</vt:i4>
      </vt:variant>
      <vt:variant>
        <vt:lpwstr>https://www.betterhealth.vic.gov.au/thunderstorm-asthma</vt:lpwstr>
      </vt:variant>
      <vt:variant>
        <vt:lpwstr/>
      </vt:variant>
      <vt:variant>
        <vt:i4>1114129</vt:i4>
      </vt:variant>
      <vt:variant>
        <vt:i4>5</vt:i4>
      </vt:variant>
      <vt:variant>
        <vt:i4>0</vt:i4>
      </vt:variant>
      <vt:variant>
        <vt:i4>5</vt:i4>
      </vt:variant>
      <vt:variant>
        <vt:lpwstr>http://www.betterhealth.vic.gov.au/thunderstormasthma</vt:lpwstr>
      </vt:variant>
      <vt:variant>
        <vt:lpwstr/>
      </vt:variant>
      <vt:variant>
        <vt:i4>6946868</vt:i4>
      </vt:variant>
      <vt:variant>
        <vt:i4>2</vt:i4>
      </vt:variant>
      <vt:variant>
        <vt:i4>0</vt:i4>
      </vt:variant>
      <vt:variant>
        <vt:i4>5</vt:i4>
      </vt:variant>
      <vt:variant>
        <vt:lpwstr>https://www.betterhealth.vic.gov.au/thunderstorm-asthma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content for public audiences </dc:title>
  <dc:subject>Thunderstorm Asthma</dc:subject>
  <dc:creator/>
  <cp:keywords/>
  <dc:description/>
  <cp:lastModifiedBy/>
  <dcterms:created xsi:type="dcterms:W3CDTF">2025-09-12T00:59:00Z</dcterms:created>
  <dcterms:modified xsi:type="dcterms:W3CDTF">2025-09-12T01:00:00Z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67959ba0,48701428,317f5474,596d854e</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2025-09-12T01:00:24Z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17d89c92-1238-43d3-a744-3a7d53cd4314</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